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Dokument C0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Inhaltsverzeichnis </w:t>
            </w:r>
            <w:r>
              <w:rPr>
                <w:b/>
                <w:noProof/>
                <w:sz w:val="24"/>
              </w:rPr>
              <w:t xml:space="preserve">der abgegebenen Unterlagen zur Ausschreibung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tbl>
            <w:tblPr>
              <w:tblStyle w:val="Tabellenraster"/>
              <w:tblW w:w="9223" w:type="dxa"/>
              <w:tblInd w:w="70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4"/>
              <w:gridCol w:w="5387"/>
              <w:gridCol w:w="2882"/>
            </w:tblGrid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A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r>
                    <w:rPr/>
                    <w:t xml:space="preserve">Bestimmungen zum Beschaffungsverfahren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sdt>
                    <w:sdtPr>
                      <w:rPr/>
                      <w:id w:val="1673521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B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r>
                    <w:rPr/>
                    <w:t xml:space="preserve">Allgemeine Vertragsbedingungen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sdt>
                    <w:sdtPr>
                      <w:rPr/>
                      <w:id w:val="-5611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r>
                    <w:rPr/>
                    <w:t xml:space="preserve">Objekt</w:t>
                  </w:r>
                  <w:r>
                    <w:rPr/>
                    <w:t xml:space="preserve">spezifische</w:t>
                  </w:r>
                  <w:r>
                    <w:rPr/>
                    <w:t xml:space="preserve"> Vertragsbedingungen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sdt>
                    <w:sdtPr>
                      <w:rPr/>
                      <w:id w:val="-1053231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C1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r>
                    <w:rPr/>
                    <w:t xml:space="preserve">Entwurf </w:t>
                  </w:r>
                  <w:r>
                    <w:rPr/>
                    <w:t xml:space="preserve">Werkvertrag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364828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C2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r>
                    <w:rPr/>
                    <w:t xml:space="preserve">Leistungsverzeichnis(se)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sdt>
                    <w:sdtPr>
                      <w:rPr/>
                      <w:id w:val="906113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  <w:r>
                    <w:rPr>
                      <w:bCs/>
                    </w:rPr>
                    <w:t xml:space="preserve">3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Projekt</w:t>
                  </w:r>
                  <w:r>
                    <w:rPr>
                      <w:bCs/>
                    </w:rPr>
                    <w:t xml:space="preserve">pläne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516809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  <w:r>
                    <w:rPr>
                      <w:bCs/>
                    </w:rPr>
                    <w:t xml:space="preserve">4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Kontrollplan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855491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  <w:r>
                    <w:rPr>
                      <w:bCs/>
                    </w:rPr>
                    <w:t xml:space="preserve">5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Skizzen zu LV-Pos</w:t>
                  </w:r>
                  <w:r>
                    <w:rPr>
                      <w:bCs/>
                    </w:rPr>
                    <w:t xml:space="preserve">itionen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sdt>
                    <w:sdtPr>
                      <w:rPr/>
                      <w:id w:val="-214828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  <w:r>
                    <w:rPr>
                      <w:bCs/>
                    </w:rPr>
                    <w:t xml:space="preserve">6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Bauprogramm</w:t>
                  </w:r>
                  <w:r>
                    <w:rPr>
                      <w:bCs/>
                    </w:rPr>
                    <w:t xml:space="preserve"> Bauherr</w:t>
                  </w:r>
                  <w:r>
                    <w:rPr>
                      <w:bCs/>
                    </w:rPr>
                    <w:t xml:space="preserve">schaft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90164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  <w:r>
                    <w:rPr>
                      <w:bCs/>
                    </w:rPr>
                    <w:t xml:space="preserve">7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Massnahmen bei Bauarbeiten im Bereich der </w:t>
                  </w:r>
                  <w:r>
                    <w:rPr>
                      <w:bCs/>
                    </w:rPr>
                    <w:t xml:space="preserve">10 kV Kabeltrasses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103543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  <w:r>
                    <w:rPr>
                      <w:bCs/>
                    </w:rPr>
                    <w:t xml:space="preserve">8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Vorgaben Bauherr</w:t>
                  </w:r>
                  <w:r>
                    <w:rPr>
                      <w:bCs/>
                    </w:rPr>
                    <w:t xml:space="preserve">schaft</w:t>
                  </w:r>
                  <w:r>
                    <w:rPr>
                      <w:bCs/>
                    </w:rPr>
                    <w:t xml:space="preserve"> bei </w:t>
                  </w:r>
                  <w:r>
                    <w:rPr>
                      <w:bCs/>
                    </w:rPr>
                    <w:t xml:space="preserve">Spitzarbeiten an</w:t>
                  </w:r>
                  <w:r>
                    <w:rPr>
                      <w:bCs/>
                    </w:rPr>
                    <w:t xml:space="preserve">/</w:t>
                  </w:r>
                  <w:r>
                    <w:rPr>
                      <w:bCs/>
                    </w:rPr>
                    <w:t xml:space="preserve">in Starkstromanlagen von </w:t>
                  </w:r>
                  <w:r>
                    <w:rPr>
                      <w:bCs/>
                    </w:rPr>
                    <w:t xml:space="preserve">ewb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113025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  <w:r>
                    <w:rPr>
                      <w:bCs/>
                    </w:rPr>
                    <w:t xml:space="preserve">9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Berichte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930817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</w:t>
                  </w:r>
                  <w:r>
                    <w:rPr>
                      <w:bCs/>
                    </w:rPr>
                    <w:t xml:space="preserve">10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Schnittstellenpapier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1551293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C1</w:t>
                  </w:r>
                  <w:r>
                    <w:rPr>
                      <w:bCs/>
                    </w:rPr>
                    <w:t xml:space="preserve">1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Sicherheitsdispositiv</w:t>
                  </w:r>
                  <w:r>
                    <w:rPr>
                      <w:bCs/>
                    </w:rPr>
                    <w:t xml:space="preserve"> BERNMOBIL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sdt>
                    <w:sdtPr>
                      <w:rPr/>
                      <w:id w:val="1829086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C1</w:t>
                  </w:r>
                  <w:r>
                    <w:rPr>
                      <w:bCs/>
                    </w:rPr>
                    <w:t xml:space="preserve">2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Bestandespläne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1419164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17065945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bCs/>
                        </w:rPr>
                        <w:t xml:space="preserve">D</w:t>
                      </w:r>
                    </w:sdtContent>
                  </w:sdt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r>
                    <w:rPr>
                      <w:noProof/>
                    </w:rPr>
                    <w:t xml:space="preserve">Die von der Unternehmung mit dem Angebot einzureichenden Beilagen (siehe Inhaltsverzeichnis D00).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</w:p>
              </w:tc>
            </w:tr>
            <w:tr>
              <w:trPr/>
              <w:tc>
                <w:tcPr>
                  <w:tcW w:type="dxa" w:w="954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type="dxa" w:w="5387"/>
                  <w:tcBorders/>
                </w:tcPr>
                <w:p>
                  <w:pPr>
                    <w:spacing/>
                    <w:rPr>
                      <w:noProof/>
                    </w:rPr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</w:p>
              </w:tc>
            </w:tr>
          </w:tbl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/>
            </w:pPr>
            <w:bookmarkStart w:id="2" w:name="V_Dat"/>
            <w:r>
              <w:rPr>
                <w:b/>
                <w:bCs/>
                <w:noProof/>
                <w:sz w:val="24"/>
                <w:szCs w:val="24"/>
              </w:rPr>
              <w:t xml:space="preserve">Version </w:t>
            </w:r>
            <w:r>
              <w:rPr>
                <w:b/>
                <w:bCs/>
                <w:noProof/>
                <w:sz w:val="24"/>
                <w:szCs w:val="24"/>
              </w:rPr>
              <w:t xml:space="preserve">2.0 vom 31.03.2025</w:t>
            </w:r>
            <w:bookmarkEnd w:id="2"/>
          </w:p>
        </w:tc>
      </w:tr>
    </w:tbl>
    <w:p w14:paraId="6567426C">
      <w:pPr>
        <w:pStyle w:val="Standardtext"/>
        <w:overflowPunct w:val="false"/>
        <w:autoSpaceDE w:val="false"/>
        <w:autoSpaceDN w:val="false"/>
        <w:adjustRightInd w:val="false"/>
        <w:spacing/>
        <w:ind w:left="0"/>
        <w:textAlignment w:val="baseline"/>
        <w:rPr>
          <w:bCs/>
        </w:rPr>
      </w:pPr>
    </w:p>
    <w:p w14:paraId="56675FC3">
      <w:pPr>
        <w:spacing/>
        <w:rPr/>
      </w:pPr>
      <w:r>
        <w:rPr/>
        <w:br w:type="page"/>
      </w:r>
    </w:p>
    <w:p w14:paraId="2AB20C44">
      <w:pPr>
        <w:tabs>
          <w:tab w:val="left" w:pos="2250"/>
        </w:tabs>
        <w:spacing/>
        <w:rPr>
          <w:b/>
          <w:bCs/>
        </w:rPr>
      </w:pPr>
      <w:r>
        <w:rPr>
          <w:b/>
          <w:bCs/>
        </w:rPr>
        <w:t xml:space="preserve">Gliederung der Ausschreibungsunterlagen</w:t>
      </w:r>
    </w:p>
    <w:p w14:paraId="0B8D44AE">
      <w:pPr>
        <w:spacing/>
        <w:rPr>
          <w:sz w:val="20"/>
        </w:rPr>
      </w:pPr>
    </w:p>
    <w:p w14:paraId="75F07BCA">
      <w:pPr>
        <w:spacing/>
        <w:rPr>
          <w:b/>
          <w:sz w:val="20"/>
        </w:rPr>
      </w:pPr>
      <w:r>
        <w:rPr>
          <w:b/>
          <w:sz w:val="20"/>
        </w:rPr>
        <w:t xml:space="preserve">Beilagen</w:t>
      </w:r>
      <w:r>
        <w:rPr>
          <w:b/>
          <w:sz w:val="20"/>
        </w:rPr>
        <w:t xml:space="preserve">verzeichnis</w:t>
      </w:r>
      <w:r>
        <w:rPr>
          <w:b/>
          <w:sz w:val="20"/>
        </w:rPr>
        <w:t xml:space="preserve"> </w:t>
      </w:r>
      <w:r>
        <w:rPr>
          <w:rFonts w:cs="Arial"/>
          <w:i/>
          <w:vanish/>
          <w:color w:val="FF0000"/>
          <w:sz w:val="20"/>
        </w:rPr>
        <w:t xml:space="preserve">(Beispiel)</w:t>
      </w:r>
    </w:p>
    <w:p w14:paraId="39BAF2D2">
      <w:pPr>
        <w:spacing/>
        <w:rPr>
          <w:b/>
          <w:sz w:val="18"/>
        </w:rPr>
      </w:pPr>
    </w:p>
    <w:tbl>
      <w:tblPr>
        <w:tblW w:w="93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5628"/>
        <w:gridCol w:w="1843"/>
        <w:gridCol w:w="1125"/>
      </w:tblGrid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fill="FFFF99" w:color="auto" w:val="clear"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FFFF99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Dokument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FFFF99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Massstab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 / Dateityp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FFFF99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Plan Nr.</w:t>
            </w: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A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Bestimmungen zum Beschaffungsverfahren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B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Allgemeine Vertragsbedingungen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Objektspezifische Vertragsbedingungen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Inhaltsverzeichnis der abgegebenen Unterlagen zur Ausschreibung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Entwurf Werkvertrag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C2.01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 w:line="259" w:lineRule="auto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Leistungsverzeichnis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 w:line="259" w:lineRule="auto"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 w:line="259" w:lineRule="auto"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C2.02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Leistungsverzeichnis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CRBX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C2.03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Regietarifliste Gartenbau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Übersichtsplan Stahlbau / Fugen / Brückenentwässerung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Detailplan Sanierung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1:10, 1:5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C3.03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Befestigung Fahrleitungsmasten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1:20, 1:5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C3.04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Lagerergänzung und Ersatz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1:100, 1:50, 1:10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C3.05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 w:line="259" w:lineRule="auto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Detailplan Fahrleitungsmast-Fundamente Vorland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25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, 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50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 w:line="259" w:lineRule="auto"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C3.06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Übersichtsplan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1:25'000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C3.07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Übersichtsplan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500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C3.08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Situationsplan Blatt 1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C3.09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Situationsplan Blatt 2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Werkleitungsplan Blatt 1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 w:line="259" w:lineRule="auto"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 w:line="259" w:lineRule="auto"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Werkleitungsplan Blatt 2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Randabschluss- und Kotierungsplan Blatt 1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C3.13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Längenprofil Gleis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1:500, 1:50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C3.14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Normalprofil Masse-Feder-System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20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C3.15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Systemschnitt Übergang Gleissystem Süd/ Nord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20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C3.16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Detail Anpassungen Entwässerung Pfeiler II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1:100, 1:50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C3.17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Detail Anpassungen Entwässerung Pfeiler V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C3.18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Umleitungsplan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2'500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C3.19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Bauphasen 1 - 2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1:500, 1:100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C3.20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Bauphasen 3 - 5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500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, 1: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C3.21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Provisorische Haltestelle Viktoriaplatz BKW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 1:200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C3.22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Gleisplan Blatt 1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C3.23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Gleisplan Blatt 2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1:200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C3.24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Detailpläne ERS Gleisoberbau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1:5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C3.25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Detailplan Gleisoberbausystem BERNMOBIL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1:20, 1:10, 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1:5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C4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Kontrollplan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C5.01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3D Modelle IFC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IFC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C5.02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Brückenlager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C5.03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Mastfundamente Normalien BEM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C5.04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Untersuchung Korrosionsschutz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C5.05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Fotodokumentation Gesamterneuerung Kornhausbrücke 1997-98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C6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.0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Sanierung 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KoHa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 Bauprogramm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C6.01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Sanierung 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KoHa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 Bauprogramm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MPP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 (MS Project)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C7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Vorgaben 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ewb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 Massnahmen Bauarbeiten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C8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Vorgaben 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ewb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 Spitzarbeiten an / in Starkstromanlagen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C10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Schnittstellenpapier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C11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Sicherheitsdispositiv 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KoH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a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C12.01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Gesamtsanierung 1997-1998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C12.02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Brückensicherung 2016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Inhaltsverzeichnis der mit dem Angebot einzureichenden Beilagen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D1.00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Angaben des Anbieters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D1.01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Anhang Deckblatt Angebot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D1.02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Anhang Selbstdeklaration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D1.03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Anhang Angebotsdeklaration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Angebot (Leistungsverzeichnis)</w:t>
            </w: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 Baumeisterarbeiten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D3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Projektorganisation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D4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Technischer Bericht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D5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Nachhaltigkeistbericht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D6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Bauprogramm und Ressourcenplanung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D8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Referenzen Eignungsprüfung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D9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Referenzen Zuschlagsprüfung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D.10.00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Lohnnebenkostenschema / Kalkulationsschema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D.10.01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300. Lohnnebenkostenschema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D.10.02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400. Kalkulationsschema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D.11.00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Preisanalysen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D.11.01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Vorlage Preisanalyse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Excel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D.12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Zustimmung Kontrollplan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D.13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Vorbehalte, Präzisierungen und Bemerkungen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Word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  <w:tr>
        <w:trPr>
          <w:hidden/>
          <w:trHeight w:val="227" w:hRule="atLeast"/>
        </w:trPr>
        <w:tc>
          <w:tcPr>
            <w:tcW w:type="dxa" w:w="751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D.14</w:t>
            </w:r>
          </w:p>
        </w:tc>
        <w:tc>
          <w:tcPr>
            <w:tcW w:type="dxa" w:w="562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noWrap/>
            <w:vAlign w:val="center"/>
          </w:tcPr>
          <w:p>
            <w:pPr>
              <w:spacing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Zustimmung Sicherheitsdispositiv BEM</w:t>
            </w:r>
          </w:p>
        </w:tc>
        <w:tc>
          <w:tcPr>
            <w:tcW w:type="dxa" w:w="184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vanish/>
                <w:color w:val="FF0000"/>
                <w:sz w:val="18"/>
                <w:szCs w:val="18"/>
              </w:rPr>
              <w:t xml:space="preserve">PDF</w:t>
            </w:r>
          </w:p>
        </w:tc>
        <w:tc>
          <w:tcPr>
            <w:tcW w:type="dxa" w:w="112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fill="auto" w:color="auto" w:val="clear"/>
            <w:noWrap/>
            <w:vAlign w:val="center"/>
          </w:tcPr>
          <w:p>
            <w:pPr>
              <w:spacing/>
              <w:jc w:val="center"/>
              <w:rPr>
                <w:rFonts w:cs="Arial"/>
                <w:i/>
                <w:vanish/>
                <w:color w:val="FF0000"/>
                <w:sz w:val="18"/>
                <w:szCs w:val="18"/>
              </w:rPr>
            </w:pPr>
          </w:p>
        </w:tc>
      </w:tr>
    </w:tbl>
    <w:p w14:paraId="334505A8">
      <w:pPr>
        <w:spacing/>
        <w:rPr/>
      </w:pPr>
    </w:p>
    <w:p w14:paraId="19257E0E">
      <w:pPr>
        <w:tabs>
          <w:tab w:val="left" w:pos="2250"/>
        </w:tabs>
        <w:spacing/>
        <w:rPr/>
      </w:pPr>
    </w:p>
    <w:sectPr>
      <w:headerReference w:type="first" r:id="rId1"/>
      <w:footerReference w:type="even" r:id="rId2"/>
      <w:headerReference w:type="default" r:id="rId3"/>
      <w:footerReference w:type="default" r:id="rId4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08D0C54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58241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3" name="Textfeld 2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2" type="#_x0000_t202" style="position:absolute;margin-left:0pt;margin-top:0pt;width:34.95pt;height:34.95pt;z-index:251658241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V_Dat \h  \* MERGEFORMAT </w:instrText>
    </w:r>
    <w:r>
      <w:rPr>
        <w:sz w:val="16"/>
      </w:rPr>
      <w:fldChar w:fldCharType="separate"/>
    </w:r>
    <w:r>
      <w:rPr>
        <w:sz w:val="16"/>
      </w:rPr>
      <w:t xml:space="preserve">Version </w:t>
    </w:r>
    <w:r>
      <w:rPr>
        <w:sz w:val="16"/>
      </w:rPr>
      <w:t xml:space="preserve">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3" w:name="_Hlk148879071"/>
          <w:r>
            <w:rPr>
              <w:noProof/>
            </w:rPr>
            <w:drawing>
              <wp:anchor distT="0" distB="0" distL="114300" distR="114300" simplePos="0" relativeHeight="251661313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4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5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4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9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6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4"/>
        <w:p>
          <w:pPr>
            <w:pStyle w:val="Kopfzeile"/>
            <w:spacing/>
            <w:ind w:firstLine="709"/>
            <w:rPr/>
          </w:pPr>
        </w:p>
      </w:tc>
    </w:tr>
    <w:bookmarkEnd w:id="3"/>
  </w:tbl>
  <w:p w14:paraId="783A5B9D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71BED018">
    <w:pPr>
      <w:pStyle w:val="Kopfzeile"/>
      <w:spacing/>
      <w:jc w:val="right"/>
      <w:rPr>
        <w:sz w:val="20"/>
      </w:rPr>
    </w:pPr>
    <w:bookmarkStart w:id="5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5"/>
    <w:r>
      <w:rPr>
        <w:sz w:val="20"/>
      </w:rPr>
      <w:t xml:space="preserve">Dokument </w:t>
    </w:r>
    <w:r>
      <w:rPr>
        <w:sz w:val="20"/>
      </w:rPr>
      <w:t xml:space="preserve">C</w:t>
    </w:r>
    <w:r>
      <w:rPr>
        <w:sz w:val="20"/>
      </w:rPr>
      <w:t xml:space="preserve">0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709"/>
        </w:tabs>
        <w:spacing/>
        <w:ind w:left="7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04542727"/>
    <w:lvl w:ilvl="0">
      <w:start w:val="1"/>
      <w:numFmt w:val="decimal"/>
      <w:suff w:val="tab"/>
      <w:lvlText w:val="D%1"/>
      <w:pPr>
        <w:spacing/>
        <w:ind w:left="426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49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5705" w:hanging="180"/>
      </w:pPr>
      <w:rPr/>
    </w:lvl>
    <w:lvl w:ilvl="3">
      <w:start w:val="1"/>
      <w:numFmt w:val="decimal"/>
      <w:suff w:val="tab"/>
      <w:lvlText w:val="%4."/>
      <w:pPr>
        <w:spacing/>
        <w:ind w:left="6425" w:hanging="360"/>
      </w:pPr>
      <w:rPr/>
    </w:lvl>
    <w:lvl w:ilvl="4">
      <w:start w:val="1"/>
      <w:numFmt w:val="lowerLetter"/>
      <w:suff w:val="tab"/>
      <w:lvlText w:val="%5."/>
      <w:pPr>
        <w:spacing/>
        <w:ind w:left="71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7865" w:hanging="180"/>
      </w:pPr>
      <w:rPr/>
    </w:lvl>
    <w:lvl w:ilvl="6">
      <w:start w:val="1"/>
      <w:numFmt w:val="decimal"/>
      <w:suff w:val="tab"/>
      <w:lvlText w:val="%7."/>
      <w:pPr>
        <w:spacing/>
        <w:ind w:left="8585" w:hanging="360"/>
      </w:pPr>
      <w:rPr/>
    </w:lvl>
    <w:lvl w:ilvl="7">
      <w:start w:val="1"/>
      <w:numFmt w:val="lowerLetter"/>
      <w:suff w:val="tab"/>
      <w:lvlText w:val="%8."/>
      <w:pPr>
        <w:spacing/>
        <w:ind w:left="93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0025" w:hanging="180"/>
      </w:pPr>
      <w:rPr/>
    </w:lvl>
  </w:abstractNum>
  <w:abstractNum w:abstractNumId="3">
    <w:nsid w:val="16E50763"/>
    <w:lvl w:ilvl="0">
      <w:start w:val="1"/>
      <w:numFmt w:val="bullet"/>
      <w:suff w:val="tab"/>
      <w:lvlText w:val=""/>
      <w:pPr>
        <w:spacing/>
        <w:ind w:left="142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5" w:hanging="360"/>
      </w:pPr>
      <w:rPr>
        <w:rFonts w:ascii="Wingdings" w:hAnsi="Wingdings" w:hint="default"/>
      </w:rPr>
    </w:lvl>
  </w:abstractNum>
  <w:abstractNum w:abstractNumId="4">
    <w:nsid w:val="21783445"/>
    <w:lvl w:ilvl="0">
      <w:start w:val="1"/>
      <w:numFmt w:val="bullet"/>
      <w:suff w:val="tab"/>
      <w:lvlText w:val="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6">
    <w:nsid w:val="3DC327DA"/>
    <w:lvl w:ilvl="0">
      <w:start w:val="1"/>
      <w:numFmt w:val="bullet"/>
      <w:suff w:val="tab"/>
      <w:lvlText w:val="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8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9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709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709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709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709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709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10"/>
    </w:numPr>
    <w:pPr>
      <w:numPr>
        <w:numId w:val="10"/>
      </w:numPr>
      <w:spacing/>
    </w:pPr>
    <w:rPr/>
  </w:style>
  <w:style w:type="paragraph" w:styleId="Standardtext" w:customStyle="1">
    <w:name w:val="Standardtext"/>
    <w:basedOn w:val="Standard"/>
    <w:link w:val="StandardtextZchn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pPr>
      <w:spacing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8"/>
    </w:numPr>
    <w:pPr>
      <w:numPr>
        <w:numId w:val="8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12"/>
    </w:numPr>
    <w:pPr>
      <w:widowControl w:val="false"/>
      <w:numPr>
        <w:numId w:val="12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character" w:styleId="StandardtextZchn" w:customStyle="1">
    <w:name w:val="Standardtext Zchn"/>
    <w:basedOn w:val="Absatz-Standardschriftart"/>
    <w:link w:val="Standardtext"/>
    <w:rPr>
      <w:rFonts w:ascii="Arial" w:hAnsi="Arial"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3" Type="http://schemas.openxmlformats.org/officeDocument/2006/relationships/fontTable" Target="fontTable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6" Type="http://schemas.openxmlformats.org/officeDocument/2006/relationships/image" Target="media/image1.svg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01A0-C6AB-4CAA-8CC8-A100D5FEB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879F3-CBEF-4FEF-A5AA-9495298F5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4B4EF-BD38-41E1-925F-F238FAD82855}">
  <ds:schemaRefs>
    <ds:schemaRef ds:uri="http://schemas.microsoft.com/office/2006/metadata/properties"/>
    <ds:schemaRef ds:uri="http://schemas.microsoft.com/office/infopath/2007/PartnerControls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4.xml><?xml version="1.0" encoding="utf-8"?>
<ds:datastoreItem xmlns:ds="http://schemas.openxmlformats.org/officeDocument/2006/customXml" ds:itemID="{9E20691D-5E81-4D1D-BD45-6040821A3D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101</Words>
  <Characters>3714</Characters>
  <Application>Microsoft Office Word</Application>
  <DocSecurity>0</DocSecurity>
  <Lines>30</Lines>
  <Paragraphs>7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subject/>
  <dc:creator>Hübner Jens</dc:creator>
  <cp:keywords/>
  <cp:lastModifiedBy>Stämpfli Andreas, TVS TAB</cp:lastModifiedBy>
  <cp:lastPrinted>2024-02-14T10:16:00Z</cp:lastPrinted>
  <cp:revision>2</cp:revision>
  <dcterms:created xsi:type="dcterms:W3CDTF">2025-03-24T12:51:00Z</dcterms:created>
  <dcterms:modified xsi:type="dcterms:W3CDTF">2025-03-24T12:51:00Z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ClassificationContentMarkingFooterShapeIds" pid="4">
    <vt:lpstr>1,2,3</vt:lpstr>
  </property>
  <property fmtid="{D5CDD505-2E9C-101B-9397-08002B2CF9AE}" name="ClassificationContentMarkingFooterFontProps" pid="5">
    <vt:lpstr>#000000,8,Calibri</vt:lpstr>
  </property>
  <property fmtid="{D5CDD505-2E9C-101B-9397-08002B2CF9AE}" name="ClassificationContentMarkingFooterText" pid="6">
    <vt:lpstr>Intern</vt:lpstr>
  </property>
  <property fmtid="{D5CDD505-2E9C-101B-9397-08002B2CF9AE}" name="QMP-Changedate" pid="7">
    <vt:lpstr>27.03.2025</vt:lpstr>
  </property>
  <property fmtid="{D5CDD505-2E9C-101B-9397-08002B2CF9AE}" name="QMP-ChangeUser" pid="8">
    <vt:lpwstr>Stämpfli Andreas</vt:lpwstr>
  </property>
  <property fmtid="{D5CDD505-2E9C-101B-9397-08002B2CF9AE}" name="QMP-CreateUser" pid="9">
    <vt:lpwstr>Stämpfli Andreas</vt:lpwstr>
  </property>
  <property fmtid="{D5CDD505-2E9C-101B-9397-08002B2CF9AE}" name="QMP-CreateDate" pid="10">
    <vt:lpstr>27.03.2025</vt:lpstr>
  </property>
  <property fmtid="{D5CDD505-2E9C-101B-9397-08002B2CF9AE}" name="QMP-Checker" pid="11">
    <vt:lpwstr>Stämpfli Andreas</vt:lpwstr>
  </property>
  <property fmtid="{D5CDD505-2E9C-101B-9397-08002B2CF9AE}" name="QMP-CheckDate" pid="12">
    <vt:lpstr>-</vt:lpstr>
  </property>
  <property fmtid="{D5CDD505-2E9C-101B-9397-08002B2CF9AE}" name="QMP-Checkout" pid="13">
    <vt:lpstr>N</vt:lpstr>
  </property>
  <property fmtid="{D5CDD505-2E9C-101B-9397-08002B2CF9AE}" name="Createdate" pid="14">
    <vt:lpstr>27.03.2025</vt:lpstr>
  </property>
  <property fmtid="{D5CDD505-2E9C-101B-9397-08002B2CF9AE}" name="QMP-Label" pid="15">
    <vt:lpstr>C0_Objektbezogene_Vertragsbedingungen_Inhaltsverzeichnis_V2.0</vt:lpstr>
  </property>
  <property fmtid="{D5CDD505-2E9C-101B-9397-08002B2CF9AE}" name="QMP-Nr" pid="16">
    <vt:lpstr>965.052.V</vt:lpstr>
  </property>
  <property fmtid="{D5CDD505-2E9C-101B-9397-08002B2CF9AE}" name="QMP-Owner" pid="17">
    <vt:lpstr>Schneeberger Marc</vt:lpstr>
  </property>
  <property fmtid="{D5CDD505-2E9C-101B-9397-08002B2CF9AE}" name="QMP-Releaser" pid="18">
    <vt:lpwstr>Stämpfli Andreas</vt:lpwstr>
  </property>
  <property fmtid="{D5CDD505-2E9C-101B-9397-08002B2CF9AE}" name="QMP-ReleaseDate" pid="19">
    <vt:lpstr>27.03.2025</vt:lpstr>
  </property>
  <property fmtid="{D5CDD505-2E9C-101B-9397-08002B2CF9AE}" name="QMP-Statetext" pid="20">
    <vt:lpstr>Freigegeben</vt:lpstr>
  </property>
  <property fmtid="{D5CDD505-2E9C-101B-9397-08002B2CF9AE}" name="QMP-Type" pid="21">
    <vt:lpstr>Vorlage (V)</vt:lpstr>
  </property>
  <property fmtid="{D5CDD505-2E9C-101B-9397-08002B2CF9AE}" name="QMP-ValidFrom" pid="22">
    <vt:lpstr>27.03.2025</vt:lpstr>
  </property>
  <property fmtid="{D5CDD505-2E9C-101B-9397-08002B2CF9AE}" name="QMP-Version" pid="23">
    <vt:lpstr>2.0</vt:lpstr>
  </property>
  <property fmtid="{D5CDD505-2E9C-101B-9397-08002B2CF9AE}" name="QMP-ValidTo" pid="24">
    <vt:lpstr/>
  </property>
</Properties>
</file>