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bottom w:w="113" w:type="dxa"/>
        </w:tblCellMar>
        <w:tblLook w:val="04A0" w:firstRow="1" w:lastRow="0" w:firstColumn="1" w:lastColumn="0" w:noHBand="0" w:noVBand="1"/>
      </w:tblPr>
      <w:tblGrid>
        <w:gridCol w:w="454"/>
        <w:gridCol w:w="425"/>
        <w:gridCol w:w="8477"/>
      </w:tblGrid>
      <w:tr>
        <w:trPr>
          <w:trHeight w:val="340" w:hRule="atLeast"/>
        </w:trPr>
        <w:tc>
          <w:tcPr>
            <w:tcW w:type="dxa" w:w="9356"/>
            <w:gridSpan w:val="3"/>
            <w:tcBorders/>
            <w:vAlign w:val="center"/>
          </w:tcPr>
          <w:p>
            <w:pPr>
              <w:spacing/>
              <w:rPr>
                <w:rFonts w:cs="Arial"/>
                <w:b/>
                <w:bCs/>
                <w:sz w:val="24"/>
                <w:szCs w:val="24"/>
              </w:rPr>
            </w:pPr>
            <w:r>
              <w:rPr>
                <w:rFonts w:cs="Arial"/>
                <w:b/>
                <w:bCs/>
                <w:sz w:val="24"/>
                <w:szCs w:val="24"/>
              </w:rPr>
              <w:t xml:space="preserve">Bezugsschein</w:t>
            </w:r>
            <w:r>
              <w:rPr>
                <w:rFonts w:cs="Arial"/>
                <w:b/>
                <w:bCs/>
                <w:sz w:val="24"/>
                <w:szCs w:val="24"/>
              </w:rPr>
              <w:t xml:space="preserve"> </w:t>
            </w:r>
            <w:r>
              <w:rPr>
                <w:rFonts w:cs="Arial"/>
                <w:b/>
                <w:bCs/>
                <w:sz w:val="24"/>
                <w:szCs w:val="24"/>
              </w:rPr>
              <w:t xml:space="preserve">für</w:t>
            </w:r>
            <w:r>
              <w:rPr>
                <w:rFonts w:cs="Arial"/>
                <w:b/>
                <w:bCs/>
                <w:sz w:val="24"/>
                <w:szCs w:val="24"/>
              </w:rPr>
              <w:t xml:space="preserve"> </w:t>
            </w:r>
            <w:r>
              <w:rPr>
                <w:rFonts w:cs="Arial"/>
                <w:b/>
                <w:bCs/>
                <w:sz w:val="24"/>
                <w:szCs w:val="24"/>
              </w:rPr>
              <w:t xml:space="preserve">Abwasserzähler</w:t>
            </w:r>
          </w:p>
        </w:tc>
      </w:tr>
      <w:tr>
        <w:trPr/>
        <w:tc>
          <w:tcPr>
            <w:tcW w:type="dxa" w:w="448"/>
            <w:vMerge w:val="restart"/>
            <w:tcBorders>
              <w:top w:val="single" w:color="auto" w:sz="4" w:space="0"/>
              <w:left w:val="single" w:color="auto" w:sz="4" w:space="0"/>
              <w:bottom w:val="single" w:color="auto" w:sz="4" w:space="0"/>
              <w:right w:val="single" w:color="auto" w:sz="4" w:space="0"/>
            </w:tcBorders>
            <w:textDirection w:val="btLr"/>
          </w:tcPr>
          <w:p>
            <w:pPr>
              <w:pStyle w:val="Listenabsatz"/>
              <w:numPr>
                <w:ilvl w:val="0"/>
                <w:numId w:val="3"/>
              </w:numPr>
              <w:spacing/>
              <w:ind w:left="473" w:right="113"/>
              <w:jc w:val="center"/>
              <w:rPr>
                <w:rFonts w:eastAsia="Arial Unicode MS"/>
                <w:b/>
                <w:color w:val="404040"/>
                <w:sz w:val="18"/>
                <w:szCs w:val="18"/>
              </w:rPr>
            </w:pPr>
            <w:r>
              <w:rPr>
                <w:rFonts w:eastAsia="Arial Unicode MS"/>
                <w:b/>
                <w:color w:val="404040"/>
                <w:sz w:val="18"/>
                <w:szCs w:val="18"/>
              </w:rPr>
              <w:t xml:space="preserve">Allgemeine Bedingungen</w:t>
            </w:r>
          </w:p>
          <w:p>
            <w:pPr>
              <w:spacing/>
              <w:ind w:left="113" w:right="113"/>
              <w:rPr>
                <w:sz w:val="18"/>
                <w:szCs w:val="18"/>
              </w:rPr>
            </w:pPr>
          </w:p>
        </w:tc>
        <w:tc>
          <w:tcPr>
            <w:tcW w:type="dxa" w:w="425"/>
            <w:tcBorders>
              <w:left w:val="single" w:color="auto" w:sz="4" w:space="0"/>
            </w:tcBorders>
          </w:tcPr>
          <w:p>
            <w:pPr>
              <w:spacing/>
              <w:rPr>
                <w:sz w:val="18"/>
                <w:szCs w:val="18"/>
              </w:rPr>
            </w:pPr>
            <w:r>
              <w:rPr>
                <w:sz w:val="18"/>
                <w:szCs w:val="18"/>
              </w:rPr>
              <w:t xml:space="preserve">1.</w:t>
            </w:r>
          </w:p>
        </w:tc>
        <w:tc>
          <w:tcPr>
            <w:tcW w:type="dxa" w:w="8483"/>
            <w:tcBorders/>
          </w:tcPr>
          <w:p>
            <w:pPr>
              <w:spacing/>
              <w:rPr>
                <w:sz w:val="18"/>
                <w:szCs w:val="18"/>
              </w:rPr>
            </w:pPr>
            <w:r>
              <w:rPr>
                <w:sz w:val="18"/>
                <w:szCs w:val="18"/>
              </w:rPr>
              <w:t xml:space="preserve">Der Bezug von Abwasserzählern ist mindestens 2 Werktage im Voraus beim Kanalnetzbetrieb anzumelden. Bei der Anmeldung sind die Grösse und die Anzahl benötigter Uhren sowie die Anschlussgrössen (Dimension der </w:t>
            </w:r>
            <w:r>
              <w:rPr>
                <w:sz w:val="18"/>
                <w:szCs w:val="18"/>
              </w:rPr>
              <w:t xml:space="preserve">Storzkupplung</w:t>
            </w:r>
            <w:r>
              <w:rPr>
                <w:sz w:val="18"/>
                <w:szCs w:val="18"/>
              </w:rPr>
              <w:t xml:space="preserve">/-reduktionen) anzugeben.</w:t>
            </w:r>
          </w:p>
        </w:tc>
      </w:tr>
      <w:tr>
        <w:trPr/>
        <w:tc>
          <w:tcPr>
            <w:tcW w:type="dxa" w:w="448"/>
            <w:vMerge w:val="continue"/>
            <w:tcBorders>
              <w:left w:val="single" w:color="auto" w:sz="4" w:space="0"/>
              <w:bottom w:val="single" w:color="auto" w:sz="4" w:space="0"/>
              <w:right w:val="single" w:color="auto" w:sz="4" w:space="0"/>
            </w:tcBorders>
          </w:tcPr>
          <w:p>
            <w:pPr>
              <w:spacing/>
              <w:rPr>
                <w:sz w:val="18"/>
                <w:szCs w:val="18"/>
              </w:rPr>
            </w:pPr>
          </w:p>
        </w:tc>
        <w:tc>
          <w:tcPr>
            <w:tcW w:type="dxa" w:w="425"/>
            <w:tcBorders>
              <w:left w:val="single" w:color="auto" w:sz="4" w:space="0"/>
            </w:tcBorders>
          </w:tcPr>
          <w:p>
            <w:pPr>
              <w:spacing/>
              <w:rPr>
                <w:sz w:val="18"/>
                <w:szCs w:val="18"/>
              </w:rPr>
            </w:pPr>
            <w:r>
              <w:rPr>
                <w:sz w:val="18"/>
                <w:szCs w:val="18"/>
              </w:rPr>
              <w:t xml:space="preserve">2.</w:t>
            </w:r>
          </w:p>
        </w:tc>
        <w:tc>
          <w:tcPr>
            <w:tcW w:type="dxa" w:w="8483"/>
            <w:tcBorders/>
          </w:tcPr>
          <w:p>
            <w:pPr>
              <w:spacing/>
              <w:rPr>
                <w:sz w:val="18"/>
                <w:szCs w:val="18"/>
              </w:rPr>
            </w:pPr>
            <w:r>
              <w:rPr>
                <w:sz w:val="18"/>
                <w:szCs w:val="18"/>
              </w:rPr>
              <w:t xml:space="preserve">Abwasserzähler werden ausschliesslich gegen Abgabe dieses Bezugsscheins und unter </w:t>
            </w:r>
            <w:r>
              <w:rPr>
                <w:b/>
                <w:sz w:val="18"/>
                <w:szCs w:val="18"/>
              </w:rPr>
              <w:t xml:space="preserve">B)</w:t>
            </w:r>
            <w:r>
              <w:rPr>
                <w:sz w:val="18"/>
                <w:szCs w:val="18"/>
              </w:rPr>
              <w:t xml:space="preserve"> vollständig ausgefüllten Angaben</w:t>
            </w:r>
            <w:r>
              <w:rPr>
                <w:sz w:val="18"/>
                <w:szCs w:val="18"/>
              </w:rPr>
              <w:t xml:space="preserve"> h</w:t>
            </w:r>
            <w:r>
              <w:rPr>
                <w:sz w:val="18"/>
                <w:szCs w:val="18"/>
              </w:rPr>
              <w:t xml:space="preserve">erausgegeben.</w:t>
            </w:r>
          </w:p>
        </w:tc>
      </w:tr>
      <w:tr>
        <w:trPr/>
        <w:tc>
          <w:tcPr>
            <w:tcW w:type="dxa" w:w="448"/>
            <w:vMerge w:val="continue"/>
            <w:tcBorders>
              <w:left w:val="single" w:color="auto" w:sz="4" w:space="0"/>
              <w:bottom w:val="single" w:color="auto" w:sz="4" w:space="0"/>
              <w:right w:val="single" w:color="auto" w:sz="4" w:space="0"/>
            </w:tcBorders>
          </w:tcPr>
          <w:p>
            <w:pPr>
              <w:spacing/>
              <w:rPr>
                <w:sz w:val="18"/>
                <w:szCs w:val="18"/>
              </w:rPr>
            </w:pPr>
          </w:p>
        </w:tc>
        <w:tc>
          <w:tcPr>
            <w:tcW w:type="dxa" w:w="425"/>
            <w:tcBorders>
              <w:left w:val="single" w:color="auto" w:sz="4" w:space="0"/>
            </w:tcBorders>
          </w:tcPr>
          <w:p>
            <w:pPr>
              <w:spacing/>
              <w:rPr>
                <w:sz w:val="18"/>
                <w:szCs w:val="18"/>
              </w:rPr>
            </w:pPr>
            <w:r>
              <w:rPr>
                <w:sz w:val="18"/>
                <w:szCs w:val="18"/>
              </w:rPr>
              <w:t xml:space="preserve">3.</w:t>
            </w:r>
          </w:p>
        </w:tc>
        <w:tc>
          <w:tcPr>
            <w:tcW w:type="dxa" w:w="8483"/>
            <w:tcBorders/>
          </w:tcPr>
          <w:p>
            <w:pPr>
              <w:spacing/>
              <w:rPr>
                <w:sz w:val="18"/>
                <w:szCs w:val="18"/>
              </w:rPr>
            </w:pPr>
            <w:r>
              <w:rPr>
                <w:sz w:val="18"/>
                <w:szCs w:val="18"/>
              </w:rPr>
              <w:t xml:space="preserve">Der Bezüger haftet vollumfänglich für Verluste und Schäden. Reparaturen werden ausschliesslich durch den Eigentümer, zu Lasten des Bezügers, vollzogen. Ebenso wird die </w:t>
            </w:r>
            <w:r>
              <w:rPr>
                <w:sz w:val="18"/>
                <w:szCs w:val="18"/>
              </w:rPr>
              <w:t xml:space="preserve">Leihware</w:t>
            </w:r>
            <w:r>
              <w:rPr>
                <w:sz w:val="18"/>
                <w:szCs w:val="18"/>
              </w:rPr>
              <w:t xml:space="preserve"> nur in sauberem Zustand und unter Angabe eventueller Schäden oder Defekte durch den Kanalnetzbetrieb angenommen.</w:t>
            </w:r>
          </w:p>
        </w:tc>
      </w:tr>
      <w:tr>
        <w:trPr/>
        <w:tc>
          <w:tcPr>
            <w:tcW w:type="dxa" w:w="448"/>
            <w:vMerge w:val="continue"/>
            <w:tcBorders>
              <w:left w:val="single" w:color="auto" w:sz="4" w:space="0"/>
              <w:bottom w:val="single" w:color="auto" w:sz="4" w:space="0"/>
              <w:right w:val="single" w:color="auto" w:sz="4" w:space="0"/>
            </w:tcBorders>
          </w:tcPr>
          <w:p>
            <w:pPr>
              <w:spacing/>
              <w:rPr>
                <w:sz w:val="18"/>
                <w:szCs w:val="18"/>
              </w:rPr>
            </w:pPr>
          </w:p>
        </w:tc>
        <w:tc>
          <w:tcPr>
            <w:tcW w:type="dxa" w:w="425"/>
            <w:tcBorders>
              <w:left w:val="single" w:color="auto" w:sz="4" w:space="0"/>
            </w:tcBorders>
          </w:tcPr>
          <w:p>
            <w:pPr>
              <w:spacing/>
              <w:rPr>
                <w:sz w:val="18"/>
                <w:szCs w:val="18"/>
              </w:rPr>
            </w:pPr>
            <w:r>
              <w:rPr>
                <w:sz w:val="18"/>
                <w:szCs w:val="18"/>
              </w:rPr>
              <w:t xml:space="preserve">4.</w:t>
            </w:r>
          </w:p>
        </w:tc>
        <w:tc>
          <w:tcPr>
            <w:tcW w:type="dxa" w:w="8483"/>
            <w:tcBorders/>
          </w:tcPr>
          <w:p>
            <w:pPr>
              <w:spacing/>
              <w:rPr>
                <w:sz w:val="18"/>
                <w:szCs w:val="18"/>
              </w:rPr>
            </w:pPr>
            <w:r>
              <w:rPr>
                <w:sz w:val="18"/>
                <w:szCs w:val="18"/>
              </w:rPr>
              <w:t xml:space="preserve">Manipulationen an Gerätschaften (umpolen/ändern von Steckern, Reparaturen, sonstigen Anpassungen) sind nicht gestattet.</w:t>
            </w:r>
          </w:p>
        </w:tc>
      </w:tr>
      <w:tr>
        <w:trPr/>
        <w:tc>
          <w:tcPr>
            <w:tcW w:type="dxa" w:w="448"/>
            <w:vMerge w:val="continue"/>
            <w:tcBorders>
              <w:left w:val="single" w:color="auto" w:sz="4" w:space="0"/>
              <w:bottom w:val="single" w:color="auto" w:sz="4" w:space="0"/>
              <w:right w:val="single" w:color="auto" w:sz="4" w:space="0"/>
            </w:tcBorders>
          </w:tcPr>
          <w:p>
            <w:pPr>
              <w:spacing/>
              <w:rPr>
                <w:sz w:val="18"/>
                <w:szCs w:val="18"/>
              </w:rPr>
            </w:pPr>
          </w:p>
        </w:tc>
        <w:tc>
          <w:tcPr>
            <w:tcW w:type="dxa" w:w="425"/>
            <w:tcBorders>
              <w:left w:val="single" w:color="auto" w:sz="4" w:space="0"/>
            </w:tcBorders>
          </w:tcPr>
          <w:p>
            <w:pPr>
              <w:spacing/>
              <w:rPr>
                <w:sz w:val="18"/>
                <w:szCs w:val="18"/>
              </w:rPr>
            </w:pPr>
            <w:r>
              <w:rPr>
                <w:sz w:val="18"/>
                <w:szCs w:val="18"/>
              </w:rPr>
              <w:t xml:space="preserve">5.</w:t>
            </w:r>
          </w:p>
        </w:tc>
        <w:tc>
          <w:tcPr>
            <w:tcW w:type="dxa" w:w="8483"/>
            <w:tcBorders/>
          </w:tcPr>
          <w:p>
            <w:pPr>
              <w:spacing/>
              <w:rPr>
                <w:sz w:val="18"/>
                <w:szCs w:val="18"/>
              </w:rPr>
            </w:pPr>
            <w:r>
              <w:rPr>
                <w:sz w:val="18"/>
                <w:szCs w:val="18"/>
              </w:rPr>
              <w:t xml:space="preserve">Bei Eigenbedarf kann die </w:t>
            </w:r>
            <w:r>
              <w:rPr>
                <w:sz w:val="18"/>
                <w:szCs w:val="18"/>
              </w:rPr>
              <w:t xml:space="preserve">Leihware</w:t>
            </w:r>
            <w:r>
              <w:rPr>
                <w:sz w:val="18"/>
                <w:szCs w:val="18"/>
              </w:rPr>
              <w:t xml:space="preserve"> jederzeit innerhalb von 24 Stunden zurückverlangt werden</w:t>
            </w:r>
          </w:p>
        </w:tc>
      </w:tr>
    </w:tbl>
    <w:p w14:paraId="74C3FA3E">
      <w:pPr>
        <w:spacing/>
        <w:rPr>
          <w:sz w:val="18"/>
          <w:szCs w:val="18"/>
        </w:rPr>
      </w:pPr>
    </w:p>
    <w:tbl>
      <w:tblPr>
        <w:tblStyle w:val="Tabellenraster"/>
        <w:tblW w:w="9346" w:type="dxa"/>
        <w:tblCellMar>
          <w:top w:w="85" w:type="dxa"/>
          <w:bottom w:w="85" w:type="dxa"/>
        </w:tblCellMar>
        <w:tblLook w:val="04A0" w:firstRow="1" w:lastRow="0" w:firstColumn="1" w:lastColumn="0" w:noHBand="0" w:noVBand="1"/>
      </w:tblPr>
      <w:tblGrid>
        <w:gridCol w:w="454"/>
        <w:gridCol w:w="236"/>
        <w:gridCol w:w="2287"/>
        <w:gridCol w:w="4918"/>
        <w:gridCol w:w="1451"/>
      </w:tblGrid>
      <w:tr>
        <w:trPr/>
        <w:tc>
          <w:tcPr>
            <w:tcW w:type="dxa" w:w="449"/>
            <w:vMerge w:val="restart"/>
            <w:tcBorders>
              <w:right w:val="single" w:color="auto" w:sz="4" w:space="0"/>
            </w:tcBorders>
            <w:textDirection w:val="btLr"/>
          </w:tcPr>
          <w:p>
            <w:pPr>
              <w:pStyle w:val="Listenabsatz"/>
              <w:numPr>
                <w:ilvl w:val="0"/>
                <w:numId w:val="3"/>
              </w:numPr>
              <w:spacing/>
              <w:jc w:val="center"/>
              <w:rPr>
                <w:rFonts w:eastAsia="Arial Unicode MS"/>
                <w:b/>
                <w:color w:val="404040"/>
                <w:sz w:val="18"/>
                <w:szCs w:val="18"/>
              </w:rPr>
            </w:pPr>
            <w:r>
              <w:rPr>
                <w:rFonts w:eastAsia="Arial Unicode MS"/>
                <w:b/>
                <w:color w:val="404040"/>
                <w:sz w:val="18"/>
                <w:szCs w:val="18"/>
              </w:rPr>
              <w:t xml:space="preserve">Bestellung / Bezüger</w:t>
            </w:r>
            <w:r>
              <w:rPr>
                <w:rFonts w:eastAsia="Arial Unicode MS"/>
                <w:b/>
                <w:color w:val="404040"/>
                <w:sz w:val="18"/>
                <w:szCs w:val="18"/>
              </w:rPr>
              <w:t xml:space="preserve"> / Verrechnung</w:t>
            </w:r>
          </w:p>
          <w:p>
            <w:pPr>
              <w:spacing w:before="100" w:beforeAutospacing="1" w:after="100" w:afterAutospacing="1"/>
              <w:ind w:left="113" w:right="113"/>
              <w:rPr>
                <w:sz w:val="18"/>
                <w:szCs w:val="18"/>
              </w:rPr>
            </w:pPr>
          </w:p>
        </w:tc>
        <w:tc>
          <w:tcPr>
            <w:tcW w:type="dxa" w:w="236"/>
            <w:tcBorders>
              <w:top w:val="nil"/>
              <w:left w:val="single" w:color="auto" w:sz="4" w:space="0"/>
              <w:bottom w:val="nil"/>
              <w:right w:val="single" w:color="auto" w:sz="4" w:space="0"/>
            </w:tcBorders>
          </w:tcPr>
          <w:p>
            <w:pPr>
              <w:spacing w:before="100" w:beforeAutospacing="1" w:after="100" w:afterAutospacing="1"/>
              <w:rPr>
                <w:sz w:val="18"/>
                <w:szCs w:val="18"/>
              </w:rPr>
            </w:pPr>
          </w:p>
        </w:tc>
        <w:tc>
          <w:tcPr>
            <w:tcW w:type="dxa" w:w="7209"/>
            <w:gridSpan w:val="2"/>
            <w:tcBorders>
              <w:left w:val="single" w:color="auto" w:sz="4" w:space="0"/>
            </w:tcBorders>
          </w:tcPr>
          <w:p>
            <w:pPr>
              <w:spacing w:before="100" w:beforeAutospacing="1" w:after="100" w:afterAutospacing="1"/>
              <w:rPr>
                <w:sz w:val="18"/>
                <w:szCs w:val="18"/>
              </w:rPr>
            </w:pPr>
            <w:r>
              <w:rPr>
                <w:sz w:val="18"/>
                <w:szCs w:val="18"/>
              </w:rPr>
              <w:t xml:space="preserve">Dimension des Abwasserzählers</w:t>
            </w:r>
          </w:p>
        </w:tc>
        <w:tc>
          <w:tcPr>
            <w:tcW w:type="dxa" w:w="1452"/>
            <w:tcBorders/>
          </w:tcPr>
          <w:p>
            <w:pPr>
              <w:spacing w:before="100" w:beforeAutospacing="1" w:after="100" w:afterAutospacing="1"/>
              <w:jc w:val="right"/>
              <w:rPr>
                <w:sz w:val="18"/>
                <w:szCs w:val="18"/>
              </w:rPr>
            </w:pPr>
            <w:r>
              <w:rPr>
                <w:sz w:val="18"/>
                <w:szCs w:val="18"/>
              </w:rPr>
              <w:t xml:space="preserve">mm</w:t>
            </w:r>
          </w:p>
        </w:tc>
      </w:tr>
      <w:tr>
        <w:trPr/>
        <w:tc>
          <w:tcPr>
            <w:tcW w:type="dxa" w:w="449"/>
            <w:vMerge w:val="continue"/>
            <w:tcBorders>
              <w:right w:val="single" w:color="auto" w:sz="4" w:space="0"/>
            </w:tcBorders>
          </w:tcPr>
          <w:p>
            <w:pPr>
              <w:spacing w:before="100" w:beforeAutospacing="1" w:after="100" w:afterAutospacing="1"/>
              <w:rPr>
                <w:sz w:val="18"/>
                <w:szCs w:val="18"/>
              </w:rPr>
            </w:pPr>
          </w:p>
        </w:tc>
        <w:tc>
          <w:tcPr>
            <w:tcW w:type="dxa" w:w="236"/>
            <w:tcBorders>
              <w:top w:val="nil"/>
              <w:left w:val="single" w:color="auto" w:sz="4" w:space="0"/>
              <w:bottom w:val="nil"/>
              <w:right w:val="single" w:color="auto" w:sz="4" w:space="0"/>
            </w:tcBorders>
          </w:tcPr>
          <w:p>
            <w:pPr>
              <w:spacing w:before="100" w:beforeAutospacing="1" w:after="100" w:afterAutospacing="1"/>
              <w:rPr>
                <w:sz w:val="18"/>
                <w:szCs w:val="18"/>
              </w:rPr>
            </w:pPr>
          </w:p>
        </w:tc>
        <w:tc>
          <w:tcPr>
            <w:tcW w:type="dxa" w:w="2287"/>
            <w:tcBorders>
              <w:left w:val="single" w:color="auto" w:sz="4" w:space="0"/>
            </w:tcBorders>
          </w:tcPr>
          <w:p>
            <w:pPr>
              <w:spacing w:before="100" w:beforeAutospacing="1" w:after="100" w:afterAutospacing="1"/>
              <w:rPr>
                <w:sz w:val="18"/>
                <w:szCs w:val="18"/>
              </w:rPr>
            </w:pPr>
            <w:r>
              <w:rPr>
                <w:sz w:val="18"/>
                <w:szCs w:val="18"/>
              </w:rPr>
              <w:t xml:space="preserve">Zusä</w:t>
            </w:r>
            <w:r>
              <w:rPr>
                <w:sz w:val="18"/>
                <w:szCs w:val="18"/>
              </w:rPr>
              <w:t xml:space="preserve">tz</w:t>
            </w:r>
            <w:r>
              <w:rPr>
                <w:sz w:val="18"/>
                <w:szCs w:val="18"/>
              </w:rPr>
              <w:t xml:space="preserve">e</w:t>
            </w:r>
            <w:r>
              <w:rPr>
                <w:sz w:val="18"/>
                <w:szCs w:val="18"/>
              </w:rPr>
              <w:t xml:space="preserve"> (</w:t>
            </w:r>
            <w:r>
              <w:rPr>
                <w:sz w:val="18"/>
                <w:szCs w:val="18"/>
              </w:rPr>
              <w:t xml:space="preserve">Storzkupplung</w:t>
            </w:r>
            <w:r>
              <w:rPr>
                <w:sz w:val="18"/>
                <w:szCs w:val="18"/>
              </w:rPr>
              <w:t xml:space="preserve">)</w:t>
            </w:r>
          </w:p>
        </w:tc>
        <w:tc>
          <w:tcPr>
            <w:tcW w:type="dxa" w:w="6374"/>
            <w:gridSpan w:val="2"/>
            <w:tcBorders/>
          </w:tcPr>
          <w:p>
            <w:pPr>
              <w:spacing w:before="100" w:beforeAutospacing="1" w:after="100" w:afterAutospacing="1"/>
              <w:rPr>
                <w:sz w:val="18"/>
                <w:szCs w:val="18"/>
              </w:rPr>
            </w:pPr>
          </w:p>
        </w:tc>
      </w:tr>
      <w:tr>
        <w:trPr/>
        <w:tc>
          <w:tcPr>
            <w:tcW w:type="dxa" w:w="449"/>
            <w:vMerge w:val="continue"/>
            <w:tcBorders>
              <w:right w:val="single" w:color="auto" w:sz="4" w:space="0"/>
            </w:tcBorders>
          </w:tcPr>
          <w:p>
            <w:pPr>
              <w:spacing w:before="100" w:beforeAutospacing="1" w:after="100" w:afterAutospacing="1"/>
              <w:rPr>
                <w:sz w:val="18"/>
                <w:szCs w:val="18"/>
              </w:rPr>
            </w:pPr>
          </w:p>
        </w:tc>
        <w:tc>
          <w:tcPr>
            <w:tcW w:type="dxa" w:w="236"/>
            <w:tcBorders>
              <w:top w:val="nil"/>
              <w:left w:val="single" w:color="auto" w:sz="4" w:space="0"/>
              <w:bottom w:val="nil"/>
              <w:right w:val="single" w:color="auto" w:sz="4" w:space="0"/>
            </w:tcBorders>
          </w:tcPr>
          <w:p>
            <w:pPr>
              <w:snapToGrid w:val="off"/>
              <w:spacing w:line="240" w:lineRule="exact"/>
              <w:ind w:left="34" w:right="17"/>
              <w:rPr>
                <w:sz w:val="18"/>
                <w:szCs w:val="18"/>
              </w:rPr>
            </w:pPr>
          </w:p>
        </w:tc>
        <w:tc>
          <w:tcPr>
            <w:tcW w:type="dxa" w:w="2287"/>
            <w:tcBorders>
              <w:left w:val="single" w:color="auto" w:sz="4" w:space="0"/>
            </w:tcBorders>
            <w:vAlign w:val="center"/>
          </w:tcPr>
          <w:p>
            <w:pPr>
              <w:snapToGrid w:val="off"/>
              <w:spacing w:line="240" w:lineRule="exact"/>
              <w:ind w:left="34" w:right="17"/>
              <w:rPr>
                <w:sz w:val="18"/>
                <w:szCs w:val="18"/>
              </w:rPr>
            </w:pPr>
            <w:r>
              <w:rPr>
                <w:b/>
                <w:sz w:val="18"/>
                <w:szCs w:val="18"/>
              </w:rPr>
              <w:t xml:space="preserve">Einsatzort</w:t>
            </w:r>
            <w:r>
              <w:rPr>
                <w:sz w:val="18"/>
                <w:szCs w:val="18"/>
              </w:rPr>
              <w:t xml:space="preserve"> / Baustelle</w:t>
            </w:r>
          </w:p>
        </w:tc>
        <w:tc>
          <w:tcPr>
            <w:tcW w:type="dxa" w:w="6374"/>
            <w:gridSpan w:val="2"/>
            <w:tcBorders/>
          </w:tcPr>
          <w:p>
            <w:pPr>
              <w:spacing w:before="100" w:beforeAutospacing="1" w:after="100" w:afterAutospacing="1"/>
              <w:rPr>
                <w:sz w:val="18"/>
                <w:szCs w:val="18"/>
              </w:rPr>
            </w:pPr>
          </w:p>
        </w:tc>
      </w:tr>
      <w:tr>
        <w:trPr>
          <w:trHeight w:val="1417" w:hRule="atLeast"/>
        </w:trPr>
        <w:tc>
          <w:tcPr>
            <w:tcW w:type="dxa" w:w="449"/>
            <w:vMerge w:val="continue"/>
            <w:tcBorders>
              <w:right w:val="single" w:color="auto" w:sz="4" w:space="0"/>
            </w:tcBorders>
          </w:tcPr>
          <w:p>
            <w:pPr>
              <w:spacing w:before="100" w:beforeAutospacing="1" w:after="100" w:afterAutospacing="1"/>
              <w:rPr>
                <w:sz w:val="18"/>
                <w:szCs w:val="18"/>
              </w:rPr>
            </w:pPr>
          </w:p>
        </w:tc>
        <w:tc>
          <w:tcPr>
            <w:tcW w:type="dxa" w:w="236"/>
            <w:tcBorders>
              <w:top w:val="nil"/>
              <w:left w:val="single" w:color="auto" w:sz="4" w:space="0"/>
              <w:bottom w:val="nil"/>
              <w:right w:val="single" w:color="auto" w:sz="4" w:space="0"/>
            </w:tcBorders>
          </w:tcPr>
          <w:p>
            <w:pPr>
              <w:snapToGrid w:val="off"/>
              <w:spacing w:line="240" w:lineRule="exact"/>
              <w:ind w:left="34" w:right="17"/>
              <w:rPr>
                <w:sz w:val="18"/>
                <w:szCs w:val="18"/>
              </w:rPr>
            </w:pPr>
          </w:p>
        </w:tc>
        <w:tc>
          <w:tcPr>
            <w:tcW w:type="dxa" w:w="2287"/>
            <w:tcBorders>
              <w:left w:val="single" w:color="auto" w:sz="4" w:space="0"/>
            </w:tcBorders>
          </w:tcPr>
          <w:p>
            <w:pPr>
              <w:snapToGrid w:val="off"/>
              <w:spacing w:line="240" w:lineRule="exact"/>
              <w:ind w:left="34" w:right="17"/>
              <w:rPr>
                <w:sz w:val="18"/>
                <w:szCs w:val="18"/>
              </w:rPr>
            </w:pPr>
            <w:r>
              <w:rPr>
                <w:b/>
                <w:sz w:val="18"/>
                <w:szCs w:val="18"/>
              </w:rPr>
              <w:t xml:space="preserve">Bezüger</w:t>
            </w:r>
            <w:r>
              <w:rPr>
                <w:sz w:val="18"/>
                <w:szCs w:val="18"/>
              </w:rPr>
              <w:t xml:space="preserve"> </w:t>
            </w:r>
            <w:r>
              <w:rPr>
                <w:i/>
                <w:sz w:val="18"/>
                <w:szCs w:val="18"/>
              </w:rPr>
              <w:t xml:space="preserve">(Unternehmen)</w:t>
            </w:r>
          </w:p>
          <w:p>
            <w:pPr>
              <w:snapToGrid w:val="off"/>
              <w:spacing w:line="240" w:lineRule="exact"/>
              <w:ind w:left="34" w:right="17"/>
              <w:rPr>
                <w:i/>
                <w:sz w:val="18"/>
                <w:szCs w:val="18"/>
              </w:rPr>
            </w:pPr>
            <w:r>
              <w:rPr>
                <w:i/>
                <w:sz w:val="18"/>
                <w:szCs w:val="18"/>
              </w:rPr>
              <w:t xml:space="preserve">Name, Adresse,</w:t>
            </w:r>
          </w:p>
          <w:p>
            <w:pPr>
              <w:snapToGrid w:val="off"/>
              <w:spacing w:line="240" w:lineRule="exact"/>
              <w:ind w:left="34" w:right="17"/>
              <w:rPr>
                <w:i/>
                <w:sz w:val="18"/>
                <w:szCs w:val="18"/>
              </w:rPr>
            </w:pPr>
          </w:p>
          <w:p>
            <w:pPr>
              <w:snapToGrid w:val="off"/>
              <w:spacing w:line="240" w:lineRule="exact"/>
              <w:ind w:left="34" w:right="17"/>
              <w:rPr>
                <w:i/>
                <w:sz w:val="18"/>
                <w:szCs w:val="18"/>
              </w:rPr>
            </w:pPr>
            <w:r>
              <w:rPr>
                <w:i/>
                <w:sz w:val="18"/>
                <w:szCs w:val="18"/>
              </w:rPr>
              <w:t xml:space="preserve">Name </w:t>
            </w:r>
            <w:r>
              <w:rPr>
                <w:i/>
                <w:sz w:val="18"/>
                <w:szCs w:val="18"/>
              </w:rPr>
              <w:t xml:space="preserve">V</w:t>
            </w:r>
            <w:r>
              <w:rPr>
                <w:i/>
                <w:sz w:val="18"/>
                <w:szCs w:val="18"/>
              </w:rPr>
              <w:t xml:space="preserve">ertreter</w:t>
            </w:r>
          </w:p>
          <w:p>
            <w:pPr>
              <w:snapToGrid w:val="off"/>
              <w:spacing w:line="240" w:lineRule="exact"/>
              <w:ind w:left="34" w:right="17"/>
              <w:rPr>
                <w:sz w:val="18"/>
                <w:szCs w:val="18"/>
              </w:rPr>
            </w:pPr>
            <w:r>
              <w:rPr>
                <w:i/>
                <w:sz w:val="18"/>
                <w:szCs w:val="18"/>
              </w:rPr>
              <w:t xml:space="preserve">Telefon mobil</w:t>
            </w:r>
          </w:p>
        </w:tc>
        <w:tc>
          <w:tcPr>
            <w:tcW w:type="dxa" w:w="6374"/>
            <w:gridSpan w:val="2"/>
            <w:tcBorders/>
          </w:tcPr>
          <w:p>
            <w:pPr>
              <w:snapToGrid w:val="off"/>
              <w:spacing w:line="240" w:lineRule="exact"/>
              <w:ind w:right="17"/>
              <w:rPr>
                <w:sz w:val="18"/>
                <w:szCs w:val="18"/>
              </w:rPr>
            </w:pPr>
          </w:p>
        </w:tc>
      </w:tr>
      <w:tr>
        <w:trPr>
          <w:trHeight w:val="1417" w:hRule="atLeast"/>
        </w:trPr>
        <w:tc>
          <w:tcPr>
            <w:tcW w:type="dxa" w:w="449"/>
            <w:vMerge w:val="continue"/>
            <w:tcBorders>
              <w:right w:val="single" w:color="auto" w:sz="4" w:space="0"/>
            </w:tcBorders>
          </w:tcPr>
          <w:p>
            <w:pPr>
              <w:spacing w:before="100" w:beforeAutospacing="1" w:after="100" w:afterAutospacing="1"/>
              <w:rPr>
                <w:sz w:val="18"/>
                <w:szCs w:val="18"/>
              </w:rPr>
            </w:pPr>
          </w:p>
        </w:tc>
        <w:tc>
          <w:tcPr>
            <w:tcW w:type="dxa" w:w="236"/>
            <w:tcBorders>
              <w:top w:val="nil"/>
              <w:left w:val="single" w:color="auto" w:sz="4" w:space="0"/>
              <w:bottom w:val="nil"/>
              <w:right w:val="single" w:color="auto" w:sz="4" w:space="0"/>
            </w:tcBorders>
          </w:tcPr>
          <w:p>
            <w:pPr>
              <w:spacing/>
              <w:rPr>
                <w:i/>
                <w:sz w:val="18"/>
                <w:szCs w:val="18"/>
              </w:rPr>
            </w:pPr>
          </w:p>
        </w:tc>
        <w:tc>
          <w:tcPr>
            <w:tcW w:type="dxa" w:w="2287"/>
            <w:tcBorders>
              <w:left w:val="single" w:color="auto" w:sz="4" w:space="0"/>
            </w:tcBorders>
          </w:tcPr>
          <w:p>
            <w:pPr>
              <w:spacing/>
              <w:rPr>
                <w:i/>
                <w:sz w:val="18"/>
                <w:szCs w:val="18"/>
              </w:rPr>
            </w:pPr>
            <w:r>
              <w:rPr>
                <w:i/>
                <w:sz w:val="18"/>
                <w:szCs w:val="18"/>
              </w:rPr>
              <w:t xml:space="preserve">Verrechnungsadresse/</w:t>
            </w:r>
          </w:p>
          <w:p>
            <w:pPr>
              <w:spacing/>
              <w:rPr>
                <w:i/>
                <w:sz w:val="18"/>
                <w:szCs w:val="18"/>
              </w:rPr>
            </w:pPr>
            <w:r>
              <w:rPr>
                <w:i/>
                <w:sz w:val="18"/>
                <w:szCs w:val="18"/>
              </w:rPr>
              <w:t xml:space="preserve">Zustelladresse</w:t>
            </w:r>
          </w:p>
          <w:p>
            <w:pPr>
              <w:spacing/>
              <w:rPr>
                <w:sz w:val="18"/>
                <w:szCs w:val="18"/>
              </w:rPr>
            </w:pPr>
          </w:p>
          <w:p>
            <w:pPr>
              <w:spacing/>
              <w:rPr>
                <w:sz w:val="18"/>
                <w:szCs w:val="18"/>
              </w:rPr>
            </w:pPr>
            <w:r>
              <w:rPr>
                <w:sz w:val="18"/>
                <w:szCs w:val="18"/>
              </w:rPr>
              <w:t xml:space="preserve">       </w:t>
            </w:r>
            <w:r>
              <w:rPr>
                <w:sz w:val="18"/>
                <w:szCs w:val="18"/>
              </w:rPr>
              <w:t xml:space="preserve">= Adresse oben</w:t>
            </w:r>
          </w:p>
        </w:tc>
        <w:tc>
          <w:tcPr>
            <w:tcW w:type="dxa" w:w="6374"/>
            <w:gridSpan w:val="2"/>
            <w:tcBorders/>
          </w:tcPr>
          <w:p>
            <w:pPr>
              <w:spacing w:before="100" w:beforeAutospacing="1" w:after="100" w:afterAutospacing="1"/>
              <w:rPr>
                <w:sz w:val="18"/>
                <w:szCs w:val="18"/>
              </w:rPr>
            </w:pPr>
          </w:p>
        </w:tc>
      </w:tr>
    </w:tbl>
    <w:p w14:paraId="7576D450">
      <w:pPr>
        <w:spacing/>
        <w:rPr/>
      </w:pPr>
    </w:p>
    <w:tbl>
      <w:tblPr>
        <w:tblStyle w:val="Tabellenraster"/>
        <w:tblW w:w="9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bottom w:w="113" w:type="dxa"/>
        </w:tblCellMar>
        <w:tblLook w:val="04A0" w:firstRow="1" w:lastRow="0" w:firstColumn="1" w:lastColumn="0" w:noHBand="0" w:noVBand="1"/>
      </w:tblPr>
      <w:tblGrid>
        <w:gridCol w:w="454"/>
        <w:gridCol w:w="236"/>
        <w:gridCol w:w="1417"/>
        <w:gridCol w:w="1167"/>
        <w:gridCol w:w="19"/>
        <w:gridCol w:w="1628"/>
        <w:gridCol w:w="1892"/>
        <w:gridCol w:w="2538"/>
      </w:tblGrid>
      <w:tr>
        <w:trPr/>
        <w:tc>
          <w:tcPr>
            <w:tcW w:type="dxa" w:w="454"/>
            <w:vMerge w:val="restart"/>
            <w:tcBorders>
              <w:top w:val="single" w:color="auto" w:sz="4" w:space="0"/>
              <w:left w:val="single" w:color="auto" w:sz="4" w:space="0"/>
              <w:right w:val="single" w:color="auto" w:sz="4" w:space="0"/>
            </w:tcBorders>
            <w:textDirection w:val="btLr"/>
          </w:tcPr>
          <w:p>
            <w:pPr>
              <w:pStyle w:val="Listenabsatz"/>
              <w:numPr>
                <w:ilvl w:val="0"/>
                <w:numId w:val="3"/>
              </w:numPr>
              <w:spacing/>
              <w:ind w:left="473" w:right="113"/>
              <w:jc w:val="center"/>
              <w:rPr>
                <w:rFonts w:eastAsia="Arial Unicode MS"/>
                <w:b/>
                <w:color w:val="404040"/>
                <w:sz w:val="18"/>
                <w:szCs w:val="18"/>
              </w:rPr>
            </w:pPr>
            <w:r>
              <w:rPr>
                <w:rFonts w:eastAsia="Arial Unicode MS"/>
                <w:b/>
                <w:color w:val="404040"/>
                <w:sz w:val="18"/>
                <w:szCs w:val="18"/>
              </w:rPr>
              <w:t xml:space="preserve">KNB Ausgabe</w:t>
            </w:r>
            <w:r>
              <w:rPr>
                <w:rFonts w:eastAsia="Arial Unicode MS"/>
                <w:b/>
                <w:color w:val="404040"/>
                <w:sz w:val="18"/>
                <w:szCs w:val="18"/>
              </w:rPr>
              <w:t xml:space="preserve"> </w:t>
            </w:r>
            <w:r>
              <w:rPr>
                <w:rFonts w:eastAsia="Arial Unicode MS"/>
                <w:b/>
                <w:color w:val="404040"/>
                <w:sz w:val="18"/>
                <w:szCs w:val="18"/>
              </w:rPr>
              <w:t xml:space="preserve">/</w:t>
            </w:r>
            <w:r>
              <w:rPr>
                <w:rFonts w:eastAsia="Arial Unicode MS"/>
                <w:b/>
                <w:color w:val="404040"/>
                <w:sz w:val="18"/>
                <w:szCs w:val="18"/>
              </w:rPr>
              <w:t xml:space="preserve"> </w:t>
            </w:r>
            <w:r>
              <w:rPr>
                <w:rFonts w:eastAsia="Arial Unicode MS"/>
                <w:b/>
                <w:color w:val="404040"/>
                <w:sz w:val="18"/>
                <w:szCs w:val="18"/>
              </w:rPr>
              <w:t xml:space="preserve">Rü</w:t>
            </w:r>
            <w:r>
              <w:rPr>
                <w:rFonts w:eastAsia="Arial Unicode MS"/>
                <w:b/>
                <w:color w:val="404040"/>
                <w:sz w:val="18"/>
                <w:szCs w:val="18"/>
              </w:rPr>
              <w:t xml:space="preserve">ckgabe</w:t>
            </w:r>
          </w:p>
          <w:p>
            <w:pPr>
              <w:spacing w:before="100" w:beforeAutospacing="1" w:after="100" w:afterAutospacing="1"/>
              <w:ind w:left="113" w:right="113"/>
              <w:rPr>
                <w:sz w:val="18"/>
                <w:szCs w:val="18"/>
              </w:rPr>
            </w:pPr>
          </w:p>
        </w:tc>
        <w:tc>
          <w:tcPr>
            <w:tcW w:type="dxa" w:w="236"/>
            <w:vMerge w:val="restart"/>
            <w:tcBorders>
              <w:left w:val="single" w:color="auto" w:sz="4" w:space="0"/>
              <w:right w:val="single" w:color="auto" w:sz="4" w:space="0"/>
            </w:tcBorders>
          </w:tcPr>
          <w:p>
            <w:pPr>
              <w:spacing w:before="100" w:beforeAutospacing="1" w:after="100" w:afterAutospacing="1"/>
              <w:rPr>
                <w:sz w:val="18"/>
                <w:szCs w:val="18"/>
              </w:rPr>
            </w:pPr>
          </w:p>
        </w:tc>
        <w:tc>
          <w:tcPr>
            <w:tcW w:type="dxa" w:w="6123"/>
            <w:gridSpan w:val="5"/>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r>
              <w:rPr>
                <w:b/>
                <w:sz w:val="18"/>
                <w:szCs w:val="18"/>
              </w:rPr>
              <w:t xml:space="preserve">Abwasserzähler Nummer</w:t>
            </w:r>
          </w:p>
        </w:tc>
        <w:tc>
          <w:tcPr>
            <w:tcW w:type="dxa" w:w="2538"/>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r>
              <w:rPr>
                <w:b/>
                <w:sz w:val="18"/>
                <w:szCs w:val="18"/>
              </w:rPr>
              <w:t xml:space="preserve">Unterschrift</w:t>
            </w:r>
          </w:p>
        </w:tc>
      </w:tr>
      <w:tr>
        <w:trPr/>
        <w:tc>
          <w:tcPr>
            <w:tcW w:type="dxa" w:w="454"/>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236"/>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1417"/>
            <w:vMerge w:val="restart"/>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r>
              <w:rPr>
                <w:b/>
                <w:sz w:val="18"/>
                <w:szCs w:val="18"/>
              </w:rPr>
              <w:t xml:space="preserve">Ausgabe</w:t>
            </w:r>
          </w:p>
        </w:tc>
        <w:tc>
          <w:tcPr>
            <w:tcW w:type="dxa" w:w="1186"/>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Zählerstand</w:t>
            </w:r>
          </w:p>
        </w:tc>
        <w:tc>
          <w:tcPr>
            <w:tcW w:type="dxa" w:w="1628"/>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189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Datum</w:t>
            </w:r>
          </w:p>
        </w:tc>
        <w:tc>
          <w:tcPr>
            <w:tcW w:type="dxa" w:w="2538"/>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KNB</w:t>
            </w:r>
          </w:p>
        </w:tc>
      </w:tr>
      <w:tr>
        <w:trPr/>
        <w:tc>
          <w:tcPr>
            <w:tcW w:type="dxa" w:w="454"/>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236"/>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1417"/>
            <w:vMerge w:val="continue"/>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p>
        </w:tc>
        <w:tc>
          <w:tcPr>
            <w:tcW w:type="dxa" w:w="2814"/>
            <w:gridSpan w:val="3"/>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Voraussichtliche Rückgabe</w:t>
            </w:r>
          </w:p>
        </w:tc>
        <w:tc>
          <w:tcPr>
            <w:tcW w:type="dxa" w:w="189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Datum</w:t>
            </w:r>
          </w:p>
        </w:tc>
        <w:tc>
          <w:tcPr>
            <w:tcW w:type="dxa" w:w="2538"/>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Bezüger</w:t>
            </w:r>
          </w:p>
        </w:tc>
      </w:tr>
      <w:tr>
        <w:trPr/>
        <w:tc>
          <w:tcPr>
            <w:tcW w:type="dxa" w:w="454"/>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236"/>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1417"/>
            <w:vMerge w:val="restart"/>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r>
              <w:rPr>
                <w:b/>
                <w:sz w:val="18"/>
                <w:szCs w:val="18"/>
              </w:rPr>
              <w:t xml:space="preserve">Rückgabe</w:t>
            </w:r>
          </w:p>
        </w:tc>
        <w:tc>
          <w:tcPr>
            <w:tcW w:type="dxa" w:w="1167"/>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Zählerstand</w:t>
            </w:r>
          </w:p>
        </w:tc>
        <w:tc>
          <w:tcPr>
            <w:tcW w:type="dxa" w:w="1647"/>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189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Datum</w:t>
            </w:r>
          </w:p>
        </w:tc>
        <w:tc>
          <w:tcPr>
            <w:tcW w:type="dxa" w:w="2538"/>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KNB</w:t>
            </w:r>
          </w:p>
        </w:tc>
      </w:tr>
      <w:tr>
        <w:trPr/>
        <w:tc>
          <w:tcPr>
            <w:tcW w:type="dxa" w:w="454"/>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236"/>
            <w:vMerge w:val="continue"/>
            <w:tcBorders>
              <w:left w:val="single" w:color="auto" w:sz="4" w:space="0"/>
              <w:right w:val="single" w:color="auto" w:sz="4" w:space="0"/>
            </w:tcBorders>
          </w:tcPr>
          <w:p>
            <w:pPr>
              <w:spacing w:before="100" w:beforeAutospacing="1" w:after="100" w:afterAutospacing="1"/>
              <w:rPr>
                <w:sz w:val="18"/>
                <w:szCs w:val="18"/>
              </w:rPr>
            </w:pPr>
          </w:p>
        </w:tc>
        <w:tc>
          <w:tcPr>
            <w:tcW w:type="dxa" w:w="1417"/>
            <w:vMerge w:val="continue"/>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1167"/>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Differenz</w:t>
            </w:r>
          </w:p>
        </w:tc>
        <w:tc>
          <w:tcPr>
            <w:tcW w:type="dxa" w:w="1647"/>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1892"/>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2538"/>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r>
              <w:rPr>
                <w:sz w:val="18"/>
                <w:szCs w:val="18"/>
              </w:rPr>
              <w:t xml:space="preserve">Bezüger</w:t>
            </w:r>
          </w:p>
        </w:tc>
      </w:tr>
      <w:tr>
        <w:trPr>
          <w:trHeight w:val="737" w:hRule="atLeast"/>
        </w:trPr>
        <w:tc>
          <w:tcPr>
            <w:tcW w:type="dxa" w:w="454"/>
            <w:vMerge w:val="continue"/>
            <w:tcBorders>
              <w:left w:val="single" w:color="auto" w:sz="4" w:space="0"/>
              <w:bottom w:val="single" w:color="auto" w:sz="4" w:space="0"/>
              <w:right w:val="single" w:color="auto" w:sz="4" w:space="0"/>
            </w:tcBorders>
          </w:tcPr>
          <w:p>
            <w:pPr>
              <w:spacing w:before="100" w:beforeAutospacing="1" w:after="100" w:afterAutospacing="1"/>
              <w:rPr>
                <w:sz w:val="18"/>
                <w:szCs w:val="18"/>
              </w:rPr>
            </w:pPr>
          </w:p>
        </w:tc>
        <w:tc>
          <w:tcPr>
            <w:tcW w:type="dxa" w:w="236"/>
            <w:vMerge w:val="continue"/>
            <w:tcBorders>
              <w:left w:val="single" w:color="auto" w:sz="4" w:space="0"/>
              <w:bottom w:val="nil"/>
              <w:right w:val="single" w:color="auto" w:sz="4" w:space="0"/>
            </w:tcBorders>
          </w:tcPr>
          <w:p>
            <w:pPr>
              <w:spacing w:before="100" w:beforeAutospacing="1" w:after="100" w:afterAutospacing="1"/>
              <w:rPr>
                <w:sz w:val="18"/>
                <w:szCs w:val="18"/>
              </w:rPr>
            </w:pPr>
          </w:p>
        </w:tc>
        <w:tc>
          <w:tcPr>
            <w:tcW w:type="dxa" w:w="1417"/>
            <w:tcBorders>
              <w:top w:val="single" w:color="auto" w:sz="4" w:space="0"/>
              <w:left w:val="single" w:color="auto" w:sz="4" w:space="0"/>
              <w:bottom w:val="single" w:color="auto" w:sz="4" w:space="0"/>
              <w:right w:val="single" w:color="auto" w:sz="4" w:space="0"/>
            </w:tcBorders>
          </w:tcPr>
          <w:p>
            <w:pPr>
              <w:spacing w:before="100" w:beforeAutospacing="1" w:after="100" w:afterAutospacing="1"/>
              <w:rPr>
                <w:b/>
                <w:sz w:val="18"/>
                <w:szCs w:val="18"/>
              </w:rPr>
            </w:pPr>
            <w:r>
              <w:rPr>
                <w:b/>
                <w:sz w:val="18"/>
                <w:szCs w:val="18"/>
              </w:rPr>
              <w:t xml:space="preserve">Bemerkungen</w:t>
            </w:r>
          </w:p>
        </w:tc>
        <w:tc>
          <w:tcPr>
            <w:tcW w:type="dxa" w:w="7244"/>
            <w:gridSpan w:val="5"/>
            <w:tcBorders>
              <w:top w:val="single" w:color="auto" w:sz="4" w:space="0"/>
              <w:left w:val="single" w:color="auto" w:sz="4" w:space="0"/>
              <w:bottom w:val="single" w:color="auto" w:sz="4" w:space="0"/>
              <w:right w:val="single" w:color="auto" w:sz="4" w:space="0"/>
            </w:tcBorders>
          </w:tcPr>
          <w:p>
            <w:pPr>
              <w:spacing w:before="100" w:beforeAutospacing="1" w:after="100" w:afterAutospacing="1"/>
              <w:rPr>
                <w:sz w:val="18"/>
                <w:szCs w:val="18"/>
              </w:rPr>
            </w:pPr>
          </w:p>
        </w:tc>
      </w:tr>
    </w:tbl>
    <w:p w14:paraId="793E9BD1">
      <w:pPr>
        <w:spacing/>
        <w:rPr>
          <w:b/>
          <w:sz w:val="24"/>
          <w:szCs w:val="24"/>
        </w:rPr>
      </w:pPr>
      <w:r>
        <w:rPr>
          <w:b/>
          <w:sz w:val="24"/>
          <w:szCs w:val="24"/>
        </w:rPr>
        <w:t xml:space="preserve">Anleitung </w:t>
      </w:r>
      <w:r>
        <w:rPr>
          <w:b/>
          <w:sz w:val="24"/>
          <w:szCs w:val="24"/>
        </w:rPr>
        <w:t xml:space="preserve">Installation mechanischer</w:t>
      </w:r>
      <w:r>
        <w:rPr>
          <w:b/>
          <w:sz w:val="24"/>
          <w:szCs w:val="24"/>
        </w:rPr>
        <w:t xml:space="preserve"> Abwasserzähler</w:t>
      </w:r>
    </w:p>
    <w:p w14:paraId="71EC91B1">
      <w:pPr>
        <w:spacing/>
        <w:rPr>
          <w:sz w:val="18"/>
        </w:rPr>
      </w:pPr>
    </w:p>
    <w:p w14:paraId="1B9E1B61">
      <w:pPr>
        <w:pStyle w:val="Listenabsatz"/>
        <w:numPr>
          <w:ilvl w:val="0"/>
          <w:numId w:val="1"/>
        </w:numPr>
        <w:spacing w:after="120"/>
        <w:ind w:left="714" w:hanging="357"/>
        <w:contextualSpacing w:val="false"/>
        <w:rPr>
          <w:sz w:val="18"/>
        </w:rPr>
      </w:pPr>
      <w:r>
        <w:rPr>
          <w:sz w:val="18"/>
        </w:rPr>
        <w:t xml:space="preserve">Der Einleitpunkt in die Kanalisation muss vorgängig mit der Baukontrolle Tiefbau</w:t>
      </w:r>
      <w:r>
        <w:rPr>
          <w:sz w:val="18"/>
        </w:rPr>
        <w:t xml:space="preserve"> Stadt Bern </w:t>
      </w:r>
      <w:r>
        <w:rPr>
          <w:sz w:val="18"/>
        </w:rPr>
        <w:t xml:space="preserve">abgeklärt und bestimmt werden</w:t>
      </w:r>
    </w:p>
    <w:p w14:paraId="1B8D1741">
      <w:pPr>
        <w:pStyle w:val="Listenabsatz"/>
        <w:numPr>
          <w:ilvl w:val="0"/>
          <w:numId w:val="1"/>
        </w:numPr>
        <w:spacing w:after="120"/>
        <w:ind w:left="714" w:hanging="357"/>
        <w:contextualSpacing w:val="false"/>
        <w:rPr>
          <w:sz w:val="18"/>
        </w:rPr>
      </w:pPr>
      <w:r>
        <w:rPr>
          <w:sz w:val="18"/>
        </w:rPr>
        <w:t xml:space="preserve">Bei der Platzierung des Absetzbeckens/Neutralisation ist genug Platz für die Leitung zur Einleitstelle einzuplanen</w:t>
      </w:r>
    </w:p>
    <w:p w14:paraId="0EC1E93D">
      <w:pPr>
        <w:pStyle w:val="Listenabsatz"/>
        <w:numPr>
          <w:ilvl w:val="0"/>
          <w:numId w:val="1"/>
        </w:numPr>
        <w:spacing w:after="120"/>
        <w:ind w:left="714" w:hanging="357"/>
        <w:contextualSpacing w:val="false"/>
        <w:rPr>
          <w:sz w:val="18"/>
        </w:rPr>
      </w:pPr>
      <w:r>
        <w:rPr>
          <w:sz w:val="18"/>
        </w:rPr>
        <w:t xml:space="preserve">Die Leitungsdimension und damit auch der Durchmesser des Abwasserzählers sollten so gewählt werden, dass das System im Betrieb gut ausgelastet ist (nicht zu grosse Dimensionen)</w:t>
      </w:r>
    </w:p>
    <w:p w14:paraId="401D8DB8">
      <w:pPr>
        <w:pStyle w:val="Listenabsatz"/>
        <w:numPr>
          <w:ilvl w:val="0"/>
          <w:numId w:val="1"/>
        </w:numPr>
        <w:spacing w:after="120"/>
        <w:ind w:left="714" w:hanging="357"/>
        <w:contextualSpacing w:val="false"/>
        <w:rPr>
          <w:sz w:val="18"/>
        </w:rPr>
      </w:pPr>
      <w:r>
        <w:rPr>
          <w:sz w:val="18"/>
        </w:rPr>
        <w:t xml:space="preserve">Wenn bei zu gross dimensionierten Rohren und Wasseruhr der Wasserdurchfluss zu langsam ist, kann es sein, dass sich in den Leitungen aus den restlichen Schwebstoffen vom Absetzbecken her Sediment absetzt. Damit werden die Leitung und der Zähler verschmutzt, so dass mit der Zeit der Abfluss behindert wird und die Funktion des Zählers nicht mehr gewährleistet ist.</w:t>
      </w:r>
    </w:p>
    <w:p w14:paraId="48D2AD66">
      <w:pPr>
        <w:pStyle w:val="Listenabsatz"/>
        <w:numPr>
          <w:ilvl w:val="0"/>
          <w:numId w:val="1"/>
        </w:numPr>
        <w:spacing w:after="120"/>
        <w:ind w:left="714" w:hanging="357"/>
        <w:contextualSpacing w:val="false"/>
        <w:rPr>
          <w:sz w:val="18"/>
        </w:rPr>
      </w:pPr>
      <w:r>
        <w:rPr>
          <w:sz w:val="18"/>
        </w:rPr>
        <w:t xml:space="preserve">Der Abwasserzähler sollte im Betrieb immer voll mit Wasser gefüllt sein, damit die Messung stimmt</w:t>
      </w:r>
      <w:r>
        <w:rPr>
          <w:sz w:val="18"/>
        </w:rPr>
        <w:br/>
      </w:r>
      <w:r>
        <w:rPr>
          <w:sz w:val="18"/>
        </w:rPr>
        <w:sym w:char="F0E0" w:font="Wingdings"/>
      </w:r>
      <w:r>
        <w:rPr>
          <w:sz w:val="18"/>
        </w:rPr>
        <w:t xml:space="preserve"> bei einer halbvollen Leitung wird mehr gemessen, als tatsächlich eingeleitet wird</w:t>
      </w:r>
    </w:p>
    <w:p w14:paraId="55530EED">
      <w:pPr>
        <w:pStyle w:val="Listenabsatz"/>
        <w:numPr>
          <w:ilvl w:val="0"/>
          <w:numId w:val="1"/>
        </w:numPr>
        <w:spacing w:after="120"/>
        <w:contextualSpacing w:val="false"/>
        <w:rPr>
          <w:sz w:val="18"/>
        </w:rPr>
      </w:pPr>
      <w:r>
        <w:rPr>
          <w:noProof/>
          <w:sz w:val="18"/>
        </w:rPr>
        <mc:AlternateContent>
          <mc:Choice Requires="wps">
            <w:drawing>
              <wp:anchor distT="0" distB="0" distL="114300" distR="114300" simplePos="0" relativeHeight="5120" behindDoc="0" locked="0" layoutInCell="1" allowOverlap="1">
                <wp:simplePos x="0" y="0"/>
                <wp:positionH relativeFrom="column">
                  <wp:posOffset>5014595</wp:posOffset>
                </wp:positionH>
                <wp:positionV relativeFrom="paragraph">
                  <wp:posOffset>4823460</wp:posOffset>
                </wp:positionV>
                <wp:extent cx="532263" cy="0"/>
                <wp:effectExtent xmlns:wp="http://schemas.openxmlformats.org/drawingml/2006/wordprocessingDrawing" l="0" t="76200" r="20320" b="95250"/>
                <wp:wrapNone/>
                <wp:docPr id="4" name="Gerade Verbindung mit Pfeil 4" title=""/>
                <a:graphic xmlns:a="http://schemas.openxmlformats.org/drawingml/2006/main">
                  <a:graphicData uri="http://schemas.microsoft.com/office/word/2010/wordprocessingShape">
                    <wps:wsp>
                      <wps:cNvSpPr/>
                      <wps:spPr>
                        <a:xfrm>
                          <a:off x="0" y="0"/>
                          <a:ext cx="532263" cy="0"/>
                        </a:xfrm>
                        <a:prstGeom prst="straightConnector1">
                          <a:avLst/>
                        </a:prstGeom>
                        <a:ln cap="flat" cmpd="sng">
                          <a:solidFill>
                            <a:srgbClr val="000000">
                              <a:alpha val="100000"/>
                            </a:srgbClr>
                          </a:solidFill>
                          <a:prstDash val="solid"/>
                          <a:headEnd type="none" w="med" len="med"/>
                          <a:tailEnd type="triangle" w="med" len="med"/>
                        </a:ln>
                      </wps:spPr>
                      <wps:style>
                        <a:lnRef idx="1">
                          <a:srgbClr val="000000">
                            <a:alpha val="100000"/>
                          </a:srgbClr>
                        </a:lnRef>
                        <a:fillRef idx="0">
                          <a:srgbClr val="000000">
                            <a:alpha val="100000"/>
                          </a:srgbClr>
                        </a:fillRef>
                        <a:effectRef idx="0">
                          <a:srgbClr val="000000">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prstTxWarp prst="textNoShape">
                          <a:avLst/>
                        </a:prstTxWarp>
                        <a:noAutofit/>
                      </wps:bodyPr>
                    </wps:wsp>
                  </a:graphicData>
                </a:graphic>
              </wp:anchor>
            </w:drawing>
          </mc:Choice>
          <mc:Fallback>
            <w:pict>
              <v:shapetype id="_x0000_t32" coordsize="21600,21600" o:spt="32" o:oned="t" path="m,l21600,21600e" filled="f">
                <v:path arrowok="t" fillok="f" o:connecttype="none"/>
                <o:lock v:ext="edit" shapetype="t"/>
              </v:shapetype>
              <v:shape type="#_x0000_t32" style="position:absolute;margin-left:394.85pt;margin-top:379.8pt;width:41.91047pt;height:0pt;z-index:5120;;v-text-anchor:top;mso-wrap-distance-left:9pt;mso-wrap-distance-top:0pt;mso-wrap-distance-right:9pt;mso-wrap-distance-bottom:0pt;" strokecolor="#000000" strokeweight="0.5pt">
                <v:stroke dashstyle="solid" linestyle="single" joinstyle="miter" endcap="flat" color2="#000000" startarrow="none" startarrowwidth="medium" startarrowlength="medium" endarrow="block" endarrowwidth="medium" endarrowlength="medium"/>
                <v:fill opacity="65536f" color2="#FFFFFF"/>
              </v:shape>
            </w:pict>
          </mc:Fallback>
        </mc:AlternateContent>
      </w:r>
      <w:r>
        <w:rPr>
          <w:noProof/>
          <w:sz w:val="18"/>
        </w:rPr>
        <mc:AlternateContent>
          <mc:Choice Requires="wps">
            <w:drawing>
              <wp:anchor distT="0" distB="0" distL="114300" distR="114300" simplePos="0" relativeHeight="4096" behindDoc="0" locked="0" layoutInCell="1" allowOverlap="1">
                <wp:simplePos x="0" y="0"/>
                <wp:positionH relativeFrom="column">
                  <wp:posOffset>5251704</wp:posOffset>
                </wp:positionH>
                <wp:positionV relativeFrom="paragraph">
                  <wp:posOffset>1705356</wp:posOffset>
                </wp:positionV>
                <wp:extent cx="532263" cy="0"/>
                <wp:effectExtent xmlns:wp="http://schemas.openxmlformats.org/drawingml/2006/wordprocessingDrawing" l="0" t="76200" r="20320" b="95250"/>
                <wp:wrapNone/>
                <wp:docPr id="1" name="Gerade Verbindung mit Pfeil 1" title=""/>
                <a:graphic xmlns:a="http://schemas.openxmlformats.org/drawingml/2006/main">
                  <a:graphicData uri="http://schemas.microsoft.com/office/word/2010/wordprocessingShape">
                    <wps:wsp>
                      <wps:cNvSpPr/>
                      <wps:spPr>
                        <a:xfrm>
                          <a:off x="0" y="0"/>
                          <a:ext cx="532263" cy="0"/>
                        </a:xfrm>
                        <a:prstGeom prst="straightConnector1">
                          <a:avLst/>
                        </a:prstGeom>
                        <a:ln cap="flat" cmpd="sng">
                          <a:solidFill>
                            <a:srgbClr val="000000">
                              <a:alpha val="100000"/>
                            </a:srgbClr>
                          </a:solidFill>
                          <a:prstDash val="solid"/>
                          <a:headEnd type="none" w="med" len="med"/>
                          <a:tailEnd type="triangle" w="med" len="med"/>
                        </a:ln>
                      </wps:spPr>
                      <wps:style>
                        <a:lnRef idx="1">
                          <a:srgbClr val="000000">
                            <a:alpha val="100000"/>
                          </a:srgbClr>
                        </a:lnRef>
                        <a:fillRef idx="0">
                          <a:srgbClr val="000000">
                            <a:alpha val="100000"/>
                          </a:srgbClr>
                        </a:fillRef>
                        <a:effectRef idx="0">
                          <a:srgbClr val="000000">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prstTxWarp prst="textNoShape">
                          <a:avLst/>
                        </a:prstTxWarp>
                        <a:noAutofit/>
                      </wps:bodyPr>
                    </wps:wsp>
                  </a:graphicData>
                </a:graphic>
              </wp:anchor>
            </w:drawing>
          </mc:Choice>
          <mc:Fallback>
            <w:pict>
              <v:shapetype id="_x0000_t32" coordsize="21600,21600" o:spt="32" o:oned="t" path="m,l21600,21600e" filled="f">
                <v:path arrowok="t" fillok="f" o:connecttype="none"/>
                <o:lock v:ext="edit" shapetype="t"/>
              </v:shapetype>
              <v:shape type="#_x0000_t32" style="position:absolute;margin-left:413.52pt;margin-top:134.28pt;width:41.91047pt;height:0pt;z-index:4096;;v-text-anchor:top;mso-wrap-distance-left:9pt;mso-wrap-distance-top:0pt;mso-wrap-distance-right:9pt;mso-wrap-distance-bottom:0pt;" strokecolor="#000000" strokeweight="0.5pt">
                <v:stroke dashstyle="solid" linestyle="single" joinstyle="miter" endcap="flat" color2="#000000" startarrow="none" startarrowwidth="medium" startarrowlength="medium" endarrow="block" endarrowwidth="medium" endarrowlength="medium"/>
                <v:fill opacity="65536f" color2="#FFFFFF"/>
              </v:shape>
            </w:pict>
          </mc:Fallback>
        </mc:AlternateContent>
      </w:r>
      <w:r>
        <w:rPr>
          <w:noProof/>
          <w:sz w:val="18"/>
        </w:rPr>
        <w:drawing>
          <wp:anchor distT="0" distB="0" distL="114300" distR="114300" simplePos="0" relativeHeight="3072" behindDoc="1" locked="0" layoutInCell="1" allowOverlap="1">
            <wp:simplePos x="0" y="0"/>
            <wp:positionH relativeFrom="margin">
              <wp:align>center</wp:align>
            </wp:positionH>
            <wp:positionV relativeFrom="paragraph">
              <wp:posOffset>3297301</wp:posOffset>
            </wp:positionV>
            <wp:extent cx="6214417" cy="2202511"/>
            <wp:effectExtent xmlns:wp="http://schemas.openxmlformats.org/drawingml/2006/wordprocessingDrawing" l="0" t="0" r="0" b="7620"/>
            <wp:wrapNone/>
            <wp:docPr id="5" descr="Y:\35 Abwasserzähler\Abwasserzähler Formular\Zähler2.JPG"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4417" cy="2202511"/>
                    </a:xfrm>
                    <a:prstGeom prst="rect">
                      <a:avLst/>
                    </a:prstGeom>
                  </pic:spPr>
                </pic:pic>
              </a:graphicData>
            </a:graphic>
          </wp:anchor>
        </w:drawing>
      </w:r>
      <w:r>
        <w:rPr>
          <w:noProof/>
          <w:sz w:val="18"/>
        </w:rPr>
        <w:drawing>
          <wp:anchor distT="0" distB="0" distL="114300" distR="114300" simplePos="0" relativeHeight="2048" behindDoc="1" locked="0" layoutInCell="1" allowOverlap="1">
            <wp:simplePos x="0" y="0"/>
            <wp:positionH relativeFrom="margin">
              <wp:align>left</wp:align>
            </wp:positionH>
            <wp:positionV relativeFrom="paragraph">
              <wp:posOffset>569976</wp:posOffset>
            </wp:positionV>
            <wp:extent cx="5970905" cy="1948815"/>
            <wp:effectExtent xmlns:wp="http://schemas.openxmlformats.org/drawingml/2006/wordprocessingDrawing" l="0" t="0" r="0" b="0"/>
            <wp:wrapNone/>
            <wp:docPr id="6" descr="Y:\35 Abwasserzähler\Abwasserzähler Formular\Zähler1.JPG"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0905" cy="1948815"/>
                    </a:xfrm>
                    <a:prstGeom prst="rect">
                      <a:avLst/>
                    </a:prstGeom>
                  </pic:spPr>
                </pic:pic>
              </a:graphicData>
            </a:graphic>
          </wp:anchor>
        </w:drawing>
      </w:r>
      <w:r>
        <w:rPr>
          <w:sz w:val="18"/>
        </w:rPr>
        <w:t xml:space="preserve">Damit der Abwasserzähler fehlerfrei messen kann, ist eine Anordnung wie im nachfolgenden Schema einzuhalten</w:t>
      </w:r>
    </w:p>
    <w:p w14:paraId="6E707103">
      <w:pPr>
        <w:spacing/>
        <w:rPr>
          <w:sz w:val="18"/>
        </w:rPr>
      </w:pPr>
    </w:p>
    <w:sectPr>
      <w:headerReference w:type="first" r:id="rId3"/>
      <w:footerReference w:type="first" r:id="rId4"/>
      <w:headerReference w:type="even" r:id="rId5"/>
      <w:footerReference w:type="even" r:id="rId6"/>
      <w:headerReference w:type="default" r:id="rId7"/>
      <w:footerReference w:type="default" r:id="rId8"/>
      <w:type w:val="nextPage"/>
      <w:pgSz w:w="11906" w:h="16838"/>
      <w:pgMar w:top="1417" w:right="1133" w:bottom="1134"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charset w:val="02"/>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0"/>
    <w:family w:val="roman"/>
    <w:pitch w:val="variable"/>
    <w:sig w:usb0="00000003" w:usb1="00000000" w:usb2="00000000" w:usb3="00000000" w:csb0="00000001" w:csb1="00000000"/>
  </w:font>
  <w:font w:name="Wingdings">
    <w:charset w:val="2"/>
    <w:family w:val="auto"/>
    <w:pitch w:val="variable"/>
    <w:sig w:usb0="00000000" w:usb1="10000000" w:usb2="00000000" w:usb3="00000000" w:csb0="80000000" w:csb1="00000000"/>
  </w:font>
  <w:font w:name="Calibri Light">
    <w:charset w:val="0"/>
    <w:family w:val="swiss"/>
    <w:pitch w:val="variable"/>
    <w:sig w:usb0="E4002EFF" w:usb1="C200247B" w:usb2="00000009" w:usb3="00000000" w:csb0="000001FF" w:csb1="00000000"/>
  </w:font>
</w:fonts>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9297299">
    <w:pPr>
      <w:pStyle w:val="Fuzeile"/>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0BA1A92">
    <w:pPr>
      <w:pStyle w:val="Fuzeile"/>
      <w:spacing/>
      <w:rPr/>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E1E25D6">
    <w:pPr>
      <w:pStyle w:val="Fuzeile"/>
      <w:spacing/>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Pr>
        <w:noProof/>
        <w:sz w:val="16"/>
        <w:szCs w:val="16"/>
      </w:rPr>
      <w:t xml:space="preserve">833.053.V_Bezugsschein_Abwasserzähler_V1.0.docx</w:t>
    </w:r>
    <w:r>
      <w:rPr>
        <w:noProof/>
        <w:sz w:val="16"/>
        <w:szCs w:val="16"/>
      </w:rPr>
      <w:fldChar w:fldCharType="end"/>
    </w:r>
  </w:p>
  <w:p w14:paraId="2015BE2C">
    <w:pPr>
      <w:pStyle w:val="Fuzeile"/>
      <w:spacing/>
      <w:rPr/>
    </w:pP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C877C19">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77A80FA">
    <w:pPr>
      <w:pStyle w:val="Kopfzeile"/>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9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000" w:firstRow="0" w:lastRow="0" w:firstColumn="0" w:lastColumn="0" w:noHBand="0" w:noVBand="0"/>
    </w:tblPr>
    <w:tblGrid>
      <w:gridCol w:w="4581"/>
      <w:gridCol w:w="601"/>
      <w:gridCol w:w="4008"/>
    </w:tblGrid>
    <w:tr>
      <w:trPr>
        <w:cantSplit/>
        <w:trHeight w:val="2279" w:hRule="exact"/>
      </w:trPr>
      <w:tc>
        <w:tcPr>
          <w:tcW w:type="dxa" w:w="4581"/>
          <w:tcBorders/>
        </w:tcPr>
        <w:p>
          <w:pPr>
            <w:pStyle w:val="Absender"/>
            <w:spacing/>
            <w:rPr>
              <w:szCs w:val="18"/>
            </w:rPr>
          </w:pPr>
          <w:r>
            <w:rPr>
              <w:szCs w:val="18"/>
            </w:rPr>
            <w:t xml:space="preserve">Tiefbau</w:t>
          </w:r>
          <w:r>
            <w:rPr>
              <w:szCs w:val="18"/>
            </w:rPr>
            <w:t xml:space="preserve"> Stadt Bern</w:t>
          </w:r>
        </w:p>
        <w:p>
          <w:pPr>
            <w:pStyle w:val="Absender"/>
            <w:spacing/>
            <w:rPr>
              <w:szCs w:val="18"/>
            </w:rPr>
          </w:pPr>
          <w:r>
            <w:rPr>
              <w:szCs w:val="18"/>
            </w:rPr>
            <w:t xml:space="preserve">Infra</w:t>
          </w:r>
          <w:r>
            <w:rPr>
              <w:szCs w:val="18"/>
            </w:rPr>
            <w:t xml:space="preserve"> Entwässerung</w:t>
          </w:r>
        </w:p>
        <w:p>
          <w:pPr>
            <w:pStyle w:val="Absender"/>
            <w:spacing/>
            <w:rPr>
              <w:szCs w:val="18"/>
            </w:rPr>
          </w:pPr>
          <w:r>
            <w:rPr>
              <w:szCs w:val="18"/>
            </w:rPr>
            <w:t xml:space="preserve">Neubrückstrasse</w:t>
          </w:r>
          <w:r>
            <w:rPr>
              <w:szCs w:val="18"/>
            </w:rPr>
            <w:t xml:space="preserve"> 190</w:t>
          </w:r>
        </w:p>
        <w:p>
          <w:pPr>
            <w:pStyle w:val="Absender"/>
            <w:spacing/>
            <w:rPr>
              <w:szCs w:val="18"/>
            </w:rPr>
          </w:pPr>
          <w:r>
            <w:rPr>
              <w:szCs w:val="18"/>
            </w:rPr>
            <w:t xml:space="preserve">3037 Herrenschwanden</w:t>
          </w:r>
        </w:p>
        <w:p>
          <w:pPr>
            <w:pStyle w:val="Absender"/>
            <w:spacing/>
            <w:rPr>
              <w:szCs w:val="18"/>
            </w:rPr>
          </w:pPr>
        </w:p>
        <w:p>
          <w:pPr>
            <w:pStyle w:val="Absender"/>
            <w:spacing/>
            <w:rPr>
              <w:szCs w:val="18"/>
            </w:rPr>
          </w:pPr>
          <w:r>
            <w:rPr>
              <w:szCs w:val="18"/>
            </w:rPr>
            <w:t xml:space="preserve">Telefon 031 321 56 86</w:t>
          </w:r>
        </w:p>
        <w:p>
          <w:pPr>
            <w:pStyle w:val="Absender"/>
            <w:spacing/>
            <w:rPr>
              <w:szCs w:val="18"/>
            </w:rPr>
          </w:pPr>
          <w:r>
            <w:rPr/>
            <w:fldChar w:fldCharType="begin"/>
          </w:r>
          <w:r>
            <w:rPr/>
            <w:instrText xml:space="preserve">HYPERLINK "mailto:kanalnetz@bern.ch" </w:instrText>
          </w:r>
          <w:r>
            <w:rPr/>
            <w:fldChar w:fldCharType="separate"/>
          </w:r>
          <w:r>
            <w:rPr>
              <w:rStyle w:val="Hyperlink"/>
              <w:szCs w:val="18"/>
            </w:rPr>
            <w:t xml:space="preserve">kanalnetz@bern.ch</w:t>
          </w:r>
          <w:r>
            <w:rPr/>
            <w:fldChar w:fldCharType="end"/>
          </w:r>
        </w:p>
        <w:p>
          <w:pPr>
            <w:pStyle w:val="Absender"/>
            <w:spacing/>
            <w:rPr>
              <w:szCs w:val="18"/>
            </w:rPr>
          </w:pPr>
          <w:r>
            <w:rPr>
              <w:szCs w:val="18"/>
            </w:rPr>
            <w:t xml:space="preserve">www.bern.ch/tiefbau</w:t>
          </w:r>
        </w:p>
        <w:p>
          <w:pPr>
            <w:spacing/>
            <w:rPr/>
          </w:pPr>
        </w:p>
      </w:tc>
      <w:tc>
        <w:tcPr>
          <w:tcW w:type="dxa" w:w="601"/>
          <w:tcBorders/>
        </w:tcPr>
        <w:p>
          <w:pPr>
            <w:spacing/>
            <w:rPr>
              <w:position w:val="-6"/>
            </w:rPr>
          </w:pPr>
          <w:r>
            <w:rPr>
              <w:noProof/>
              <w:position w:val="-6"/>
            </w:rPr>
            <w:drawing>
              <wp:anchor distT="0" distB="0" distL="114300" distR="114300" simplePos="0" relativeHeight="1024" behindDoc="0" locked="0" layoutInCell="0" allowOverlap="1">
                <wp:simplePos x="0" y="0"/>
                <wp:positionH relativeFrom="column">
                  <wp:posOffset>52705</wp:posOffset>
                </wp:positionH>
                <wp:positionV relativeFrom="paragraph">
                  <wp:posOffset>59690</wp:posOffset>
                </wp:positionV>
                <wp:extent cx="269875" cy="434975"/>
                <wp:effectExtent xmlns:wp="http://schemas.openxmlformats.org/drawingml/2006/wordprocessingDrawing" l="0" t="0" r="0" b="3175"/>
                <wp:wrapNone/>
                <wp:docPr id="7" descr="logo_nur Bär" name="Bild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pic:spPr>
                    </pic:pic>
                  </a:graphicData>
                </a:graphic>
              </wp:anchor>
            </w:drawing>
          </w:r>
        </w:p>
      </w:tc>
      <w:tc>
        <w:tcPr>
          <w:tcW w:type="dxa" w:w="4008"/>
          <w:tcBorders/>
        </w:tcPr>
        <w:p>
          <w:pPr>
            <w:pStyle w:val="StadtBern"/>
            <w:spacing w:before="400"/>
            <w:rPr/>
          </w:pPr>
          <w:r>
            <w:rPr/>
            <w:t xml:space="preserve">Stadt Bern</w:t>
          </w:r>
        </w:p>
        <w:p>
          <w:pPr>
            <w:pStyle w:val="Direktion"/>
            <w:spacing/>
            <w:rPr/>
          </w:pPr>
          <w:r>
            <w:rPr/>
            <w:t xml:space="preserve">Direktion für Tiefbau</w:t>
          </w:r>
        </w:p>
        <w:p>
          <w:pPr>
            <w:pStyle w:val="Direktion"/>
            <w:spacing/>
            <w:rPr/>
          </w:pPr>
          <w:r>
            <w:rPr/>
            <w:t xml:space="preserve">Verkehr und Stadtgrün</w:t>
          </w:r>
        </w:p>
      </w:tc>
    </w:tr>
  </w:tbl>
  <w:p w14:paraId="57506BCC">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D6BF0"/>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3DCD1048"/>
    <w:lvl w:ilvl="0">
      <w:start w:val="1"/>
      <w:numFmt w:val="decimal"/>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2">
    <w:nsid w:val="6B0914E3"/>
    <w:lvl w:ilvl="0">
      <w:start w:val="1"/>
      <w:numFmt w:val="upperLetter"/>
      <w:suff w:val="tab"/>
      <w:lvlText w:val="%1)"/>
      <w:pPr>
        <w:spacing/>
        <w:ind w:left="360" w:hanging="360"/>
      </w:pPr>
      <w:rPr>
        <w:rFonts w:hint="default"/>
        <w:sz w:val="20"/>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stylePaneFormatFilter xmlns:w="http://schemas.openxmlformats.org/wordprocessingml/2006/main"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de-CH"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after="0" w:line="240" w:lineRule="auto"/>
    </w:pPr>
    <w:rPr>
      <w:rFonts w:eastAsia="Times New Roman" w:cs="Times New Roman"/>
      <w:szCs w:val="20"/>
      <w:lang w:eastAsia="de-CH"/>
    </w:rPr>
  </w:style>
  <w:style w:type="paragraph" w:styleId="berschrift1">
    <w:name w:val="Heading 1"/>
    <w:basedOn w:val="Standard"/>
    <w:link w:val="Überschrift1Zchn"/>
    <w:qFormat/>
    <w:pPr>
      <w:keepNext/>
      <w:keepLines/>
      <w:spacing w:before="240"/>
      <w:outlineLvl w:val="0"/>
    </w:pPr>
    <w:rPr>
      <w:rFonts w:eastAsiaTheme="majorEastAsia" w:cstheme="majorBidi"/>
      <w:color w:val="000000"/>
      <w:sz w:val="32"/>
      <w:szCs w:val="32"/>
    </w:rPr>
  </w:style>
  <w:style w:type="paragraph" w:styleId="berschrift2">
    <w:name w:val="Heading 2"/>
    <w:basedOn w:val="Standard"/>
    <w:next w:val="Standard"/>
    <w:link w:val="Überschrift2Zchn"/>
    <w:uiPriority w:val="1"/>
    <w:qFormat/>
    <w:pPr>
      <w:keepNext/>
      <w:keepLines/>
      <w:spacing w:before="240" w:after="120"/>
      <w:ind w:left="284"/>
      <w:outlineLvl w:val="1"/>
    </w:pPr>
    <w:rPr>
      <w:rFonts w:eastAsiaTheme="majorEastAsia" w:cstheme="majorBidi"/>
      <w:b/>
      <w:color w:val="000000"/>
      <w:sz w:val="26"/>
      <w:szCs w:val="26"/>
    </w:rPr>
  </w:style>
  <w:style w:type="paragraph" w:styleId="berschrift3">
    <w:name w:val="Heading 3"/>
    <w:basedOn w:val="Standard"/>
    <w:next w:val="Standard"/>
    <w:link w:val="Überschrift3Zchn"/>
    <w:uiPriority w:val="1"/>
    <w:qFormat/>
    <w:pPr>
      <w:keepNext/>
      <w:keepLines/>
      <w:spacing w:before="240" w:after="60"/>
      <w:ind w:left="851"/>
      <w:outlineLvl w:val="2"/>
    </w:pPr>
    <w:rPr>
      <w:rFonts w:eastAsiaTheme="majorEastAsia" w:cstheme="majorBidi"/>
      <w:b/>
      <w:i/>
      <w:color w:val="000000"/>
      <w:szCs w:val="24"/>
    </w:rPr>
  </w:style>
  <w:style w:type="paragraph" w:styleId="berschrift4">
    <w:name w:val="Heading 4"/>
    <w:basedOn w:val="berschrift3"/>
    <w:next w:val="Standard"/>
    <w:link w:val="Überschrift4Zchn"/>
    <w:uiPriority w:val="1"/>
    <w:qFormat/>
    <w:pPr>
      <w:spacing/>
      <w:ind w:left="1134"/>
      <w:outlineLvl w:val="3"/>
    </w:pPr>
    <w:rPr>
      <w:i w:val="0"/>
      <w:iCs/>
    </w:rPr>
  </w:style>
  <w:style w:type="paragraph" w:styleId="berschrift5">
    <w:name w:val="Heading 5"/>
    <w:basedOn w:val="Standard"/>
    <w:next w:val="Standard"/>
    <w:link w:val="Überschrift5Zchn"/>
    <w:uiPriority w:val="9"/>
    <w:pPr>
      <w:keepNext/>
      <w:keepLines/>
      <w:spacing w:before="40"/>
      <w:ind w:left="1418"/>
      <w:outlineLvl w:val="4"/>
    </w:pPr>
    <w:rPr>
      <w:rFonts w:eastAsiaTheme="majorEastAsia" w:cstheme="majorBidi"/>
      <w:i/>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1Zchn" w:customStyle="1">
    <w:name w:val="Überschrift 1 Zchn"/>
    <w:basedOn w:val="Absatz-Standardschriftart"/>
    <w:link w:val="Heading1"/>
    <w:rPr>
      <w:rFonts w:eastAsiaTheme="majorEastAsia" w:cstheme="majorBidi"/>
      <w:color w:val="000000"/>
      <w:sz w:val="32"/>
      <w:szCs w:val="32"/>
    </w:rPr>
  </w:style>
  <w:style w:type="character" w:styleId="berschrift2Zchn" w:customStyle="1">
    <w:name w:val="Überschrift 2 Zchn"/>
    <w:basedOn w:val="Absatz-Standardschriftart"/>
    <w:link w:val="Heading2"/>
    <w:uiPriority w:val="1"/>
    <w:rPr>
      <w:rFonts w:eastAsiaTheme="majorEastAsia" w:cstheme="majorBidi"/>
      <w:b/>
      <w:color w:val="000000"/>
      <w:sz w:val="26"/>
      <w:szCs w:val="26"/>
    </w:rPr>
  </w:style>
  <w:style w:type="paragraph" w:styleId="Titel">
    <w:name w:val="Title"/>
    <w:basedOn w:val="Standard"/>
    <w:next w:val="Standard"/>
    <w:link w:val="TitelZchn"/>
    <w:uiPriority w:val="10"/>
    <w:qFormat/>
    <w:pPr>
      <w:spacing/>
      <w:contextualSpacing/>
    </w:pPr>
    <w:rPr>
      <w:rFonts w:eastAsiaTheme="majorEastAsia" w:cstheme="majorBidi"/>
      <w:b/>
      <w:i/>
      <w:spacing w:val="-10"/>
      <w:kern w:val="28"/>
      <w:sz w:val="32"/>
      <w:szCs w:val="56"/>
    </w:rPr>
  </w:style>
  <w:style w:type="character" w:styleId="TitelZchn" w:customStyle="1">
    <w:name w:val="Titel Zchn"/>
    <w:basedOn w:val="Absatz-Standardschriftart"/>
    <w:link w:val="Title"/>
    <w:uiPriority w:val="10"/>
    <w:rPr>
      <w:rFonts w:eastAsiaTheme="majorEastAsia" w:cstheme="majorBidi"/>
      <w:b/>
      <w:i/>
      <w:spacing w:val="-10"/>
      <w:kern w:val="28"/>
      <w:sz w:val="32"/>
      <w:szCs w:val="56"/>
    </w:rPr>
  </w:style>
  <w:style w:type="paragraph" w:styleId="Text2" w:customStyle="1">
    <w:name w:val="Text2"/>
    <w:basedOn w:val="KeinLeerraum"/>
    <w:next w:val="KeinLeerraum"/>
    <w:link w:val="Text2Zchn"/>
    <w:qFormat/>
    <w:pPr>
      <w:spacing w:after="60"/>
      <w:ind w:left="567"/>
    </w:pPr>
    <w:rPr/>
  </w:style>
  <w:style w:type="character" w:styleId="Text2Zchn" w:customStyle="1">
    <w:name w:val="Text2 Zchn"/>
    <w:basedOn w:val="KeinLeerraumZchn"/>
    <w:link w:val="Text2"/>
    <w:rPr/>
  </w:style>
  <w:style w:type="paragraph" w:styleId="KeinLeerraum" w:customStyle="1">
    <w:name w:val="No Spacing"/>
    <w:link w:val="KeinLeerraumZchn"/>
    <w:uiPriority w:val="9"/>
    <w:unhideWhenUsed/>
    <w:qFormat/>
    <w:pPr>
      <w:spacing w:after="0" w:line="240" w:lineRule="auto"/>
    </w:pPr>
    <w:rPr/>
  </w:style>
  <w:style w:type="paragraph" w:styleId="Text3" w:customStyle="1">
    <w:name w:val="Text3"/>
    <w:basedOn w:val="Text2"/>
    <w:link w:val="Text3Zchn"/>
    <w:qFormat/>
    <w:pPr>
      <w:spacing/>
      <w:ind w:left="1134"/>
    </w:pPr>
    <w:rPr/>
  </w:style>
  <w:style w:type="character" w:styleId="Text3Zchn" w:customStyle="1">
    <w:name w:val="Text3 Zchn"/>
    <w:basedOn w:val="Text2Zchn"/>
    <w:link w:val="Text3"/>
    <w:rPr/>
  </w:style>
  <w:style w:type="paragraph" w:styleId="Text4" w:customStyle="1">
    <w:name w:val="Text4"/>
    <w:basedOn w:val="Text3"/>
    <w:link w:val="Text4Zchn"/>
    <w:qFormat/>
    <w:pPr>
      <w:spacing/>
      <w:ind w:left="1418"/>
    </w:pPr>
    <w:rPr/>
  </w:style>
  <w:style w:type="character" w:styleId="Text4Zchn" w:customStyle="1">
    <w:name w:val="Text4 Zchn"/>
    <w:basedOn w:val="Text3Zchn"/>
    <w:link w:val="Text4"/>
    <w:rPr/>
  </w:style>
  <w:style w:type="paragraph" w:styleId="S5" w:customStyle="1">
    <w:name w:val="ÜS5"/>
    <w:basedOn w:val="berschrift4"/>
    <w:link w:val="ÜS5Zchn"/>
    <w:uiPriority w:val="1"/>
    <w:qFormat/>
    <w:pPr>
      <w:spacing w:before="60"/>
      <w:ind w:left="1701"/>
      <w:outlineLvl w:val="3"/>
    </w:pPr>
    <w:rPr/>
  </w:style>
  <w:style w:type="character" w:styleId="S5Zchn" w:customStyle="1">
    <w:name w:val="ÜS5 Zchn"/>
    <w:basedOn w:val="berschrift4Zchn"/>
    <w:link w:val="ÜS5"/>
    <w:uiPriority w:val="1"/>
    <w:rPr>
      <w:rFonts w:eastAsiaTheme="majorEastAsia" w:cstheme="majorBidi"/>
      <w:b/>
      <w:iCs/>
      <w:color w:val="000000"/>
      <w:szCs w:val="24"/>
    </w:rPr>
  </w:style>
  <w:style w:type="character" w:styleId="berschrift4Zchn" w:customStyle="1">
    <w:name w:val="Überschrift 4 Zchn"/>
    <w:basedOn w:val="Absatz-Standardschriftart"/>
    <w:link w:val="Heading4"/>
    <w:uiPriority w:val="1"/>
    <w:rPr>
      <w:rFonts w:eastAsiaTheme="majorEastAsia" w:cstheme="majorBidi"/>
      <w:b/>
      <w:iCs/>
      <w:color w:val="000000"/>
      <w:szCs w:val="24"/>
    </w:rPr>
  </w:style>
  <w:style w:type="paragraph" w:styleId="Text5" w:customStyle="1">
    <w:name w:val="Text5"/>
    <w:basedOn w:val="Text4"/>
    <w:next w:val="Standard"/>
    <w:link w:val="Text5Zchn"/>
    <w:qFormat/>
    <w:pPr>
      <w:spacing/>
      <w:ind w:left="1985"/>
    </w:pPr>
    <w:rPr/>
  </w:style>
  <w:style w:type="character" w:styleId="Text5Zchn" w:customStyle="1">
    <w:name w:val="Text5 Zchn"/>
    <w:basedOn w:val="Text4Zchn"/>
    <w:link w:val="Text5"/>
    <w:rPr/>
  </w:style>
  <w:style w:type="table" w:styleId="TableGrid" w:customStyle="1">
    <w:name w:val="TableGrid"/>
    <w:pPr>
      <w:spacing w:after="0" w:line="240" w:lineRule="auto"/>
    </w:pPr>
    <w:rPr>
      <w:rFonts w:asciiTheme="minorHAnsi" w:hAnsiTheme="minorHAnsi" w:eastAsiaTheme="minorEastAsia" w:cstheme="minorBidi"/>
      <w:lang w:eastAsia="de-CH"/>
    </w:rPr>
    <w:tblPr>
      <w:tblCellMar>
        <w:top w:w="0" w:type="dxa"/>
        <w:left w:w="0" w:type="dxa"/>
        <w:bottom w:w="0" w:type="dxa"/>
        <w:right w:w="0" w:type="dxa"/>
      </w:tblCellMar>
    </w:tblPr>
  </w:style>
  <w:style w:type="character" w:styleId="berschrift3Zchn" w:customStyle="1">
    <w:name w:val="Überschrift 3 Zchn"/>
    <w:basedOn w:val="Absatz-Standardschriftart"/>
    <w:link w:val="Heading3"/>
    <w:uiPriority w:val="1"/>
    <w:rPr>
      <w:rFonts w:eastAsiaTheme="majorEastAsia" w:cstheme="majorBidi"/>
      <w:b/>
      <w:i/>
      <w:color w:val="000000"/>
      <w:szCs w:val="24"/>
    </w:rPr>
  </w:style>
  <w:style w:type="character" w:styleId="berschrift5Zchn" w:customStyle="1">
    <w:name w:val="Überschrift 5 Zchn"/>
    <w:basedOn w:val="Absatz-Standardschriftart"/>
    <w:link w:val="Heading5"/>
    <w:uiPriority w:val="9"/>
    <w:rPr>
      <w:rFonts w:eastAsiaTheme="majorEastAsia" w:cstheme="majorBidi"/>
      <w:i/>
    </w:rPr>
  </w:style>
  <w:style w:type="paragraph" w:styleId="Verzeichnis1">
    <w:name w:val="TOC 1"/>
    <w:basedOn w:val="Standard"/>
    <w:next w:val="Standard"/>
    <w:uiPriority w:val="39"/>
    <w:unhideWhenUsed/>
    <w:pPr>
      <w:spacing w:after="100" w:line="280" w:lineRule="atLeast"/>
      <w:ind w:left="567" w:hanging="567"/>
      <w:contextualSpacing/>
    </w:pPr>
    <w:rPr>
      <w:rFonts w:asciiTheme="minorHAnsi" w:hAnsiTheme="minorHAnsi" w:cstheme="minorBidi"/>
      <w:b/>
      <w:sz w:val="20"/>
      <w:lang w:val="en-US"/>
    </w:rPr>
  </w:style>
  <w:style w:type="paragraph" w:styleId="Verzeichnis2">
    <w:name w:val="TOC 2"/>
    <w:basedOn w:val="Standard"/>
    <w:next w:val="Standard"/>
    <w:uiPriority w:val="39"/>
    <w:unhideWhenUsed/>
    <w:pPr>
      <w:spacing w:after="100" w:line="280" w:lineRule="atLeast"/>
      <w:ind w:left="1247" w:hanging="680"/>
      <w:contextualSpacing/>
    </w:pPr>
    <w:rPr>
      <w:rFonts w:asciiTheme="minorHAnsi" w:hAnsiTheme="minorHAnsi" w:cstheme="minorBidi"/>
      <w:sz w:val="20"/>
      <w:lang w:val="en-US"/>
    </w:rPr>
  </w:style>
  <w:style w:type="paragraph" w:styleId="Verzeichnis3">
    <w:name w:val="TOC 3"/>
    <w:basedOn w:val="Standard"/>
    <w:next w:val="Standard"/>
    <w:uiPriority w:val="39"/>
    <w:unhideWhenUsed/>
    <w:pPr>
      <w:spacing w:after="100" w:line="280" w:lineRule="atLeast"/>
      <w:ind w:left="2154" w:hanging="907"/>
      <w:contextualSpacing/>
    </w:pPr>
    <w:rPr>
      <w:rFonts w:asciiTheme="minorHAnsi" w:hAnsiTheme="minorHAnsi" w:cstheme="minorBidi"/>
      <w:sz w:val="20"/>
      <w:lang w:val="en-US"/>
    </w:rPr>
  </w:style>
  <w:style w:type="paragraph" w:styleId="Verzeichnis4">
    <w:name w:val="TOC 4"/>
    <w:basedOn w:val="Standard"/>
    <w:next w:val="Standard"/>
    <w:uiPriority w:val="39"/>
    <w:unhideWhenUsed/>
    <w:pPr>
      <w:spacing w:after="100"/>
      <w:ind w:left="660"/>
    </w:pPr>
    <w:rPr/>
  </w:style>
  <w:style w:type="paragraph" w:styleId="Verzeichnis5">
    <w:name w:val="TOC 5"/>
    <w:basedOn w:val="Standard"/>
    <w:next w:val="Standard"/>
    <w:uiPriority w:val="39"/>
    <w:unhideWhenUsed/>
    <w:pPr>
      <w:spacing w:after="100"/>
      <w:ind w:left="880"/>
    </w:pPr>
    <w:rPr>
      <w:rFonts w:asciiTheme="minorHAnsi" w:hAnsiTheme="minorHAnsi" w:eastAsiaTheme="minorEastAsia" w:cstheme="minorBidi"/>
    </w:rPr>
  </w:style>
  <w:style w:type="paragraph" w:styleId="Verzeichnis6">
    <w:name w:val="TOC 6"/>
    <w:basedOn w:val="Standard"/>
    <w:next w:val="Standard"/>
    <w:uiPriority w:val="39"/>
    <w:unhideWhenUsed/>
    <w:pPr>
      <w:spacing w:after="100"/>
      <w:ind w:left="1100"/>
    </w:pPr>
    <w:rPr>
      <w:rFonts w:asciiTheme="minorHAnsi" w:hAnsiTheme="minorHAnsi" w:eastAsiaTheme="minorEastAsia" w:cstheme="minorBidi"/>
    </w:rPr>
  </w:style>
  <w:style w:type="paragraph" w:styleId="Verzeichnis7">
    <w:name w:val="TOC 7"/>
    <w:basedOn w:val="Standard"/>
    <w:next w:val="Standard"/>
    <w:uiPriority w:val="39"/>
    <w:unhideWhenUsed/>
    <w:pPr>
      <w:spacing w:after="100"/>
      <w:ind w:left="1320"/>
    </w:pPr>
    <w:rPr>
      <w:rFonts w:asciiTheme="minorHAnsi" w:hAnsiTheme="minorHAnsi" w:eastAsiaTheme="minorEastAsia" w:cstheme="minorBidi"/>
    </w:rPr>
  </w:style>
  <w:style w:type="paragraph" w:styleId="Verzeichnis8">
    <w:name w:val="TOC 8"/>
    <w:basedOn w:val="Standard"/>
    <w:next w:val="Standard"/>
    <w:uiPriority w:val="39"/>
    <w:unhideWhenUsed/>
    <w:pPr>
      <w:spacing w:after="100"/>
      <w:ind w:left="1540"/>
    </w:pPr>
    <w:rPr>
      <w:rFonts w:asciiTheme="minorHAnsi" w:hAnsiTheme="minorHAnsi" w:eastAsiaTheme="minorEastAsia" w:cstheme="minorBidi"/>
    </w:rPr>
  </w:style>
  <w:style w:type="paragraph" w:styleId="Verzeichnis9">
    <w:name w:val="TOC 9"/>
    <w:basedOn w:val="Standard"/>
    <w:next w:val="Standard"/>
    <w:uiPriority w:val="39"/>
    <w:unhideWhenUsed/>
    <w:pPr>
      <w:spacing w:after="100"/>
      <w:ind w:left="1760"/>
    </w:pPr>
    <w:rPr>
      <w:rFonts w:asciiTheme="minorHAnsi" w:hAnsiTheme="minorHAnsi" w:eastAsiaTheme="minorEastAsia" w:cstheme="minorBidi"/>
    </w:rPr>
  </w:style>
  <w:style w:type="paragraph" w:styleId="Kopfzeile">
    <w:name w:val="Header"/>
    <w:basedOn w:val="Standard"/>
    <w:link w:val="KopfzeileZchn"/>
    <w:uiPriority w:val="99"/>
    <w:unhideWhenUsed/>
    <w:pPr>
      <w:tabs>
        <w:tab w:val="center" w:pos="4536"/>
        <w:tab w:val="right" w:pos="9072"/>
      </w:tabs>
      <w:spacing/>
    </w:pPr>
    <w:rPr/>
  </w:style>
  <w:style w:type="character" w:styleId="KopfzeileZchn" w:customStyle="1">
    <w:name w:val="Kopfzeile Zchn"/>
    <w:basedOn w:val="Absatz-Standardschriftart"/>
    <w:link w:val="Header"/>
    <w:uiPriority w:val="99"/>
    <w:rPr/>
  </w:style>
  <w:style w:type="paragraph" w:styleId="Fuzeile">
    <w:name w:val="Footer"/>
    <w:basedOn w:val="Standard"/>
    <w:link w:val="FußzeileZchn"/>
    <w:uiPriority w:val="99"/>
    <w:unhideWhenUsed/>
    <w:pPr>
      <w:tabs>
        <w:tab w:val="center" w:pos="4536"/>
        <w:tab w:val="right" w:pos="9072"/>
      </w:tabs>
      <w:spacing/>
    </w:pPr>
    <w:rPr/>
  </w:style>
  <w:style w:type="character" w:styleId="FuzeileZchn" w:customStyle="1">
    <w:name w:val="Fußzeile Zchn"/>
    <w:basedOn w:val="Absatz-Standardschriftart"/>
    <w:link w:val="Footer"/>
    <w:uiPriority w:val="99"/>
    <w:rPr/>
  </w:style>
  <w:style w:type="character" w:styleId="Hyperlink">
    <w:name w:val="Hyperlink"/>
    <w:basedOn w:val="Absatz-Standardschriftart"/>
    <w:unhideWhenUsed/>
    <w:rPr>
      <w:color w:val="0563C1"/>
      <w:u w:val="single"/>
    </w:rPr>
  </w:style>
  <w:style w:type="paragraph" w:styleId="Sprechblasentext">
    <w:name w:val="Balloon Text"/>
    <w:basedOn w:val="Standard"/>
    <w:link w:val="SprechblasentextZchn"/>
    <w:uiPriority w:val="99"/>
    <w:semiHidden/>
    <w:unhideWhenUsed/>
    <w:pPr>
      <w:spacing/>
    </w:pPr>
    <w:rPr>
      <w:rFonts w:ascii="Segoe UI" w:hAnsi="Segoe UI" w:cs="Segoe UI"/>
      <w:sz w:val="18"/>
      <w:szCs w:val="18"/>
    </w:rPr>
  </w:style>
  <w:style w:type="character" w:styleId="SprechblasentextZchn" w:customStyle="1">
    <w:name w:val="Sprechblasentext Zchn"/>
    <w:basedOn w:val="Absatz-Standardschriftart"/>
    <w:link w:val="BalloonText"/>
    <w:uiPriority w:val="99"/>
    <w:semiHidden/>
    <w:rPr>
      <w:rFonts w:ascii="Segoe UI" w:hAnsi="Segoe UI" w:cs="Segoe UI"/>
      <w:sz w:val="18"/>
      <w:szCs w:val="18"/>
    </w:rPr>
  </w:style>
  <w:style w:type="table" w:styleId="Tabellenraster">
    <w:name w:val="Table Grid"/>
    <w:basedOn w:val="NormaleTabell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zhaltertext" w:customStyle="1">
    <w:name w:val="Placeholder Text"/>
    <w:basedOn w:val="Absatz-Standardschriftart"/>
    <w:uiPriority w:val="99"/>
    <w:semiHidden/>
    <w:rPr>
      <w:color w:val="808080"/>
    </w:rPr>
  </w:style>
  <w:style w:type="character" w:styleId="KeinLeerraumZchn" w:customStyle="1">
    <w:name w:val="Kein Leerraum Zchn"/>
    <w:basedOn w:val="Absatz-Standardschriftart"/>
    <w:link w:val="NoSpacing"/>
    <w:uiPriority w:val="9"/>
    <w:rPr/>
  </w:style>
  <w:style w:type="paragraph" w:styleId="Listenabsatz">
    <w:name w:val="List Paragraph"/>
    <w:basedOn w:val="Standard"/>
    <w:uiPriority w:val="34"/>
    <w:qFormat/>
    <w:pPr>
      <w:spacing/>
      <w:ind w:left="720"/>
      <w:contextualSpacing/>
    </w:pPr>
    <w:rPr/>
  </w:style>
  <w:style w:type="paragraph" w:styleId="Direktion" w:customStyle="1">
    <w:name w:val="Direktion"/>
    <w:basedOn w:val="Standard"/>
    <w:pPr>
      <w:spacing w:line="240" w:lineRule="atLeast"/>
    </w:pPr>
    <w:rPr>
      <w:spacing w:val="6"/>
      <w:sz w:val="18"/>
    </w:rPr>
  </w:style>
  <w:style w:type="paragraph" w:styleId="StadtBern" w:customStyle="1">
    <w:name w:val="Stadt Bern"/>
    <w:basedOn w:val="berschrift1"/>
    <w:pPr>
      <w:keepLines w:val="0"/>
      <w:spacing w:before="360" w:line="240" w:lineRule="exact"/>
      <w:outlineLvl w:val="0"/>
    </w:pPr>
    <w:rPr>
      <w:rFonts w:eastAsia="Times New Roman" w:cs="Times New Roman"/>
      <w:b/>
      <w:color w:val="auto"/>
      <w:spacing w:val="6"/>
      <w:sz w:val="18"/>
      <w:szCs w:val="20"/>
    </w:rPr>
  </w:style>
  <w:style w:type="paragraph" w:styleId="Absender" w:customStyle="1">
    <w:name w:val="Absender"/>
    <w:basedOn w:val="Standard"/>
    <w:pPr>
      <w:spacing w:line="240" w:lineRule="atLeast"/>
    </w:pPr>
    <w:rPr>
      <w:spacing w:val="6"/>
      <w:sz w:val="18"/>
    </w:rPr>
  </w:style>
</w:styles>
</file>

<file path=word/_rels/document.xml.rels>&#65279;<?xml version="1.0" encoding="utf-8" standalone="yes"?><Relationships xmlns="http://schemas.openxmlformats.org/package/2006/relationships"><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theme" Target="theme/theme1.xml" /><Relationship Id="rId13" Type="http://schemas.openxmlformats.org/officeDocument/2006/relationships/numbering" Target="numbering.xml" /><Relationship Id="rId6" Type="http://schemas.openxmlformats.org/officeDocument/2006/relationships/footer" Target="footer6.xml" /><Relationship Id="rId5" Type="http://schemas.openxmlformats.org/officeDocument/2006/relationships/header" Target="header5.xml" /><Relationship Id="rId4" Type="http://schemas.openxmlformats.org/officeDocument/2006/relationships/footer" Target="footer4.xml" /><Relationship Id="rId3" Type="http://schemas.openxmlformats.org/officeDocument/2006/relationships/header" Target="header3.xml" /><Relationship Id="rId8" Type="http://schemas.openxmlformats.org/officeDocument/2006/relationships/footer" Target="footer8.xml" /><Relationship Id="rId7" Type="http://schemas.openxmlformats.org/officeDocument/2006/relationships/header" Target="header7.xml" /><Relationship Id="rId14"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jpeg"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s>
</file>

<file path=word/_rels/header7.xml.rels>&#65279;<?xml version="1.0" encoding="utf-8" standalone="yes"?><Relationships xmlns="http://schemas.openxmlformats.org/package/2006/relationships"><Relationship Id="rId9" Type="http://schemas.openxmlformats.org/officeDocument/2006/relationships/image" Target="media/image3.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O:/900_Unterstuetzung/990_Managementsystem/990_02_Qualit&#228;tshandbuch/01_QHB_Aktuell/800_SE_GW/830_Gew&#228;sserschutz_GE/833_Formulare/800_01_07_03_03_03_GWS_Bezugsschein_Abwasserza&#776;hl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57FD9FDA-00D6-4B49-9632-EFE59246A407}">
  <ds:schemaRefs>
    <ds:schemaRef ds:uri="http://schemas.openxmlformats.org/officeDocument/2006/bibliography"/>
  </ds:schemaRefs>
</ds:datastoreItem>
</file>

<file path=customXml/itemProps2.xml><?xml version="1.0" encoding="utf-8"?>
<ds:datastoreItem xmlns:ds="http://schemas.openxmlformats.org/officeDocument/2006/customXml" ds:itemID="{A933A304-EC27-47B0-B875-925091F16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3BEAC-285E-4E0A-8598-24E1656974D8}">
  <ds:schemaRefs>
    <ds:schemaRef ds:uri="http://schemas.microsoft.com/sharepoint/v3/contenttype/forms"/>
  </ds:schemaRefs>
</ds:datastoreItem>
</file>

<file path=customXml/itemProps4.xml><?xml version="1.0" encoding="utf-8"?>
<ds:datastoreItem xmlns:ds="http://schemas.openxmlformats.org/officeDocument/2006/customXml" ds:itemID="{DAF21B6D-F99E-4037-B6CF-1243BDF65AEB}">
  <ds:schemaRefs>
    <ds:schemaRef ds:uri="http://schemas.microsoft.com/office/2006/metadata/properties"/>
    <ds:schemaRef ds:uri="http://schemas.microsoft.com/office/infopath/2007/PartnerControls"/>
    <ds:schemaRef ds:uri="b1566e0e-cb7e-43d9-bcd7-aeb4d7e7cd7f"/>
    <ds:schemaRef ds:uri="3b5ab623-3b44-4715-9ecf-8e9c542c2522"/>
  </ds:schemaRefs>
</ds:datastoreItem>
</file>

<file path=docProps/app.xml><?xml version="1.0" encoding="utf-8"?>
<Properties xmlns:vt="http://schemas.openxmlformats.org/officeDocument/2006/docPropsVTypes" xmlns="http://schemas.openxmlformats.org/officeDocument/2006/extended-properties">
  <Template>800_01_07_03_03_03_GWS_Bezugsschein_Abwasserzähler.dotx</Template>
  <TotalTime>0</TotalTime>
  <Pages>2</Pages>
  <Words>351</Words>
  <Characters>2213</Characters>
  <Application>Microsoft Office Word</Application>
  <DocSecurity>0</DocSecurity>
  <Lines>18</Lines>
  <Paragraphs>5</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Stämpfli Andreas, TVS TAB</dc:creator>
  <cp:keywords/>
  <dc:description/>
  <cp:lastModifiedBy>Stämpfli Andreas, TVS TAB</cp:lastModifiedBy>
  <cp:revision>2</cp:revision>
  <dcterms:created xsi:type="dcterms:W3CDTF">2025-03-13T15:01:00Z</dcterms:created>
  <dcterms:modified xsi:type="dcterms:W3CDTF">2025-03-13T15:04:00Z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QMP-Changedate" pid="3">
    <vt:lpstr>13.03.2025</vt:lpstr>
  </property>
  <property fmtid="{D5CDD505-2E9C-101B-9397-08002B2CF9AE}" name="QMP-ChangeUser" pid="4">
    <vt:lpwstr>Stämpfli Andreas</vt:lpwstr>
  </property>
  <property fmtid="{D5CDD505-2E9C-101B-9397-08002B2CF9AE}" name="QMP-CreateUser" pid="5">
    <vt:lpwstr>Stämpfli Andreas</vt:lpwstr>
  </property>
  <property fmtid="{D5CDD505-2E9C-101B-9397-08002B2CF9AE}" name="QMP-CreateDate" pid="6">
    <vt:lpstr>13.03.2025</vt:lpstr>
  </property>
  <property fmtid="{D5CDD505-2E9C-101B-9397-08002B2CF9AE}" name="QMP-Checker" pid="7">
    <vt:lpwstr>Stämpfli Andreas</vt:lpwstr>
  </property>
  <property fmtid="{D5CDD505-2E9C-101B-9397-08002B2CF9AE}" name="QMP-CheckDate" pid="8">
    <vt:lpstr>-</vt:lpstr>
  </property>
  <property fmtid="{D5CDD505-2E9C-101B-9397-08002B2CF9AE}" name="QMP-Checkout" pid="9">
    <vt:lpstr>N</vt:lpstr>
  </property>
  <property fmtid="{D5CDD505-2E9C-101B-9397-08002B2CF9AE}" name="Createdate" pid="10">
    <vt:lpstr>13.03.2025</vt:lpstr>
  </property>
  <property fmtid="{D5CDD505-2E9C-101B-9397-08002B2CF9AE}" name="QMP-Label" pid="11">
    <vt:lpwstr>Bezugsschein_Abwasserzähler_V1.0</vt:lpwstr>
  </property>
  <property fmtid="{D5CDD505-2E9C-101B-9397-08002B2CF9AE}" name="QMP-Nr" pid="12">
    <vt:lpstr>833.053.V</vt:lpstr>
  </property>
  <property fmtid="{D5CDD505-2E9C-101B-9397-08002B2CF9AE}" name="QMP-Owner" pid="13">
    <vt:lpstr>Administrator System</vt:lpstr>
  </property>
  <property fmtid="{D5CDD505-2E9C-101B-9397-08002B2CF9AE}" name="QMP-Releaser" pid="14">
    <vt:lpwstr>Stämpfli Andreas</vt:lpwstr>
  </property>
  <property fmtid="{D5CDD505-2E9C-101B-9397-08002B2CF9AE}" name="QMP-ReleaseDate" pid="15">
    <vt:lpstr>13.03.2025</vt:lpstr>
  </property>
  <property fmtid="{D5CDD505-2E9C-101B-9397-08002B2CF9AE}" name="QMP-Statetext" pid="16">
    <vt:lpstr>Freigegeben</vt:lpstr>
  </property>
  <property fmtid="{D5CDD505-2E9C-101B-9397-08002B2CF9AE}" name="QMP-Type" pid="17">
    <vt:lpstr>Vorlage (V)</vt:lpstr>
  </property>
  <property fmtid="{D5CDD505-2E9C-101B-9397-08002B2CF9AE}" name="QMP-ValidFrom" pid="18">
    <vt:lpstr>13.03.2025</vt:lpstr>
  </property>
  <property fmtid="{D5CDD505-2E9C-101B-9397-08002B2CF9AE}" name="QMP-Version" pid="19">
    <vt:lpstr>1.0</vt:lpstr>
  </property>
  <property fmtid="{D5CDD505-2E9C-101B-9397-08002B2CF9AE}" name="QMP-ValidTo" pid="20">
    <vt:lpstr/>
  </property>
</Properties>
</file>